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A9" w:rsidRPr="001D55C9" w:rsidRDefault="00F336D5" w:rsidP="00F336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D55C9">
        <w:rPr>
          <w:rFonts w:ascii="Times New Roman" w:hAnsi="Times New Roman" w:cs="Times New Roman"/>
          <w:b/>
          <w:sz w:val="40"/>
          <w:szCs w:val="40"/>
        </w:rPr>
        <w:t>Аналитическая записка по результатам областного социологического исследования, проведенного среди учащейся молодежи на тему: «ЗОЖ и молодежь».</w:t>
      </w:r>
    </w:p>
    <w:bookmarkEnd w:id="0"/>
    <w:p w:rsidR="00F336D5" w:rsidRPr="001D55C9" w:rsidRDefault="001D55C9" w:rsidP="001D55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D55C9">
        <w:rPr>
          <w:rFonts w:ascii="Times New Roman" w:hAnsi="Times New Roman" w:cs="Times New Roman"/>
          <w:i/>
        </w:rPr>
        <w:t>Март-</w:t>
      </w:r>
      <w:r w:rsidR="007A76D6">
        <w:rPr>
          <w:rFonts w:ascii="Times New Roman" w:hAnsi="Times New Roman" w:cs="Times New Roman"/>
          <w:i/>
        </w:rPr>
        <w:t>июнь</w:t>
      </w:r>
      <w:r w:rsidRPr="001D55C9">
        <w:rPr>
          <w:rFonts w:ascii="Times New Roman" w:hAnsi="Times New Roman" w:cs="Times New Roman"/>
          <w:i/>
        </w:rPr>
        <w:t xml:space="preserve"> 2024 г.</w:t>
      </w:r>
    </w:p>
    <w:p w:rsidR="001D55C9" w:rsidRPr="001D55C9" w:rsidRDefault="001D55C9" w:rsidP="001D55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1D55C9" w:rsidRDefault="001D55C9" w:rsidP="001D55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D55C9" w:rsidRPr="001D55C9" w:rsidRDefault="001D55C9" w:rsidP="001D55C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07B00" w:rsidRPr="00C72426" w:rsidRDefault="00FF5870" w:rsidP="002117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Молодежь является важнейшей социально-демографической группой, от ценностей, </w:t>
      </w:r>
      <w:proofErr w:type="gramStart"/>
      <w:r w:rsidRPr="00C72426">
        <w:rPr>
          <w:rFonts w:ascii="Times New Roman" w:hAnsi="Times New Roman" w:cs="Times New Roman"/>
          <w:bCs/>
          <w:iCs/>
          <w:sz w:val="28"/>
          <w:szCs w:val="28"/>
        </w:rPr>
        <w:t>образа</w:t>
      </w:r>
      <w:proofErr w:type="gramEnd"/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жизни которой напрямую зависит динамика развития общества, его будущее. Здоровье относится к наиболее личностно и социально значимым ценностям. Поэтому вопросы, связанные с состоянием здоровья молодежи и влияющими на него условиями, факторами, требуют особого внимания со стороны науки, государства, здравоохранения, учреждений образования и др. </w:t>
      </w:r>
      <w:r w:rsidR="002117CC" w:rsidRPr="00C72426">
        <w:rPr>
          <w:rFonts w:ascii="Times New Roman" w:hAnsi="Times New Roman" w:cs="Times New Roman"/>
          <w:bCs/>
          <w:iCs/>
          <w:sz w:val="28"/>
          <w:szCs w:val="28"/>
        </w:rPr>
        <w:t>На сегодняшний день</w:t>
      </w:r>
      <w:r w:rsidR="00F07B0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риобщение молодого поколения к ценностям здорового образа жизни </w:t>
      </w:r>
      <w:r w:rsidR="002117CC" w:rsidRPr="00C72426">
        <w:rPr>
          <w:rFonts w:ascii="Times New Roman" w:hAnsi="Times New Roman" w:cs="Times New Roman"/>
          <w:bCs/>
          <w:iCs/>
          <w:sz w:val="28"/>
          <w:szCs w:val="28"/>
        </w:rPr>
        <w:t>является важнейшей задачей в деятельнос</w:t>
      </w:r>
      <w:r w:rsidR="001E7833">
        <w:rPr>
          <w:rFonts w:ascii="Times New Roman" w:hAnsi="Times New Roman" w:cs="Times New Roman"/>
          <w:bCs/>
          <w:iCs/>
          <w:sz w:val="28"/>
          <w:szCs w:val="28"/>
        </w:rPr>
        <w:t>ти различных ведомств и структур</w:t>
      </w:r>
      <w:r w:rsidR="002117CC" w:rsidRPr="00C724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117CC" w:rsidRPr="00C72426" w:rsidRDefault="002117CC" w:rsidP="002117CC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поведенческих факторов риска развития неинфекционных заболеваний у молодежи, а также изучения их отношения к собственному здоровью специалистами отдела общественного здоровья УЗ «Могилевский областной центр гигиены, эпидемиологии и общественного здоровья» 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– апреле </w:t>
      </w:r>
      <w:r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проведено социологическое исследование среди учащейся молодежи на тему: «ЗОЖ и молодежь». </w:t>
      </w:r>
      <w:r w:rsidR="008B58DE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анкетировании приняли 1300 человек в возрасте от 14 до 25 лет, среди которых 44,8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8B58DE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8DE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 гимназий, 31,2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8B58DE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8DE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профессиональн</w:t>
      </w:r>
      <w:r w:rsidR="00C91B00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образования, 24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– </w:t>
      </w:r>
      <w:r w:rsidR="00C91B00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476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ВУЗ</w:t>
      </w:r>
      <w:r w:rsidR="00C91B00" w:rsidRPr="00C724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C91B00" w:rsidRPr="00C72426" w:rsidRDefault="00FF5870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bCs/>
          <w:iCs/>
          <w:sz w:val="28"/>
          <w:szCs w:val="28"/>
        </w:rPr>
        <w:t>По данным исследования, 6</w:t>
      </w:r>
      <w:r w:rsidR="00C91B00" w:rsidRPr="00C72426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72426">
        <w:rPr>
          <w:rFonts w:ascii="Times New Roman" w:hAnsi="Times New Roman" w:cs="Times New Roman"/>
          <w:bCs/>
          <w:iCs/>
          <w:sz w:val="28"/>
          <w:szCs w:val="28"/>
        </w:rPr>
        <w:t>,8% респондентов называют здоровье ведущей жизненной ценностью</w:t>
      </w:r>
      <w:r w:rsidR="00C91B0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. Важными для молодежи являются также семья (56,1%), дружба (43%), душевный покой и комфорт (35,7%), деньги (35,5%), любовь (34,9%), </w:t>
      </w:r>
      <w:r w:rsidR="00256CB0" w:rsidRPr="00C72426">
        <w:rPr>
          <w:rFonts w:ascii="Times New Roman" w:hAnsi="Times New Roman" w:cs="Times New Roman"/>
          <w:bCs/>
          <w:iCs/>
          <w:sz w:val="28"/>
          <w:szCs w:val="28"/>
        </w:rPr>
        <w:t>карьера (26,3%), образование (24%), развлечения (19,3%), дети (19,2%), секс (7,8%), популярность (4,7%) и др.</w:t>
      </w:r>
    </w:p>
    <w:p w:rsidR="001E7833" w:rsidRDefault="001E7833" w:rsidP="00A405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A26462" wp14:editId="7CF20FF0">
            <wp:extent cx="6324600" cy="3114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7833" w:rsidRPr="001E7833" w:rsidRDefault="001E7833" w:rsidP="001E78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Рисунок 1. Распределение ответов респондентов на  вопрос: «Какие ценности Вы считаете самыми главными в жизни?»</w:t>
      </w:r>
    </w:p>
    <w:p w:rsidR="001E7833" w:rsidRDefault="001E7833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5FF2" w:rsidRDefault="00256CB0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Более двух третей респондентов (72,2%) полагают, что вести здоровый </w:t>
      </w:r>
      <w:r w:rsidR="00C62F49" w:rsidRPr="00C72426">
        <w:rPr>
          <w:rFonts w:ascii="Times New Roman" w:hAnsi="Times New Roman" w:cs="Times New Roman"/>
          <w:bCs/>
          <w:iCs/>
          <w:sz w:val="28"/>
          <w:szCs w:val="28"/>
        </w:rPr>
        <w:t>образ жизни (далее</w:t>
      </w:r>
      <w:r w:rsidR="0067767E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C62F49" w:rsidRPr="00C72426">
        <w:rPr>
          <w:rFonts w:ascii="Times New Roman" w:hAnsi="Times New Roman" w:cs="Times New Roman"/>
          <w:bCs/>
          <w:iCs/>
          <w:sz w:val="28"/>
          <w:szCs w:val="28"/>
        </w:rPr>
        <w:t>ЗОЖ) пр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естижно среди молодежи и </w:t>
      </w:r>
      <w:r w:rsidR="00A75FF2">
        <w:rPr>
          <w:rFonts w:ascii="Times New Roman" w:hAnsi="Times New Roman" w:cs="Times New Roman"/>
          <w:bCs/>
          <w:iCs/>
          <w:sz w:val="28"/>
          <w:szCs w:val="28"/>
        </w:rPr>
        <w:t xml:space="preserve">что 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>такие люди пользуются популярностью и авторитетом среди сверстников.</w:t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 xml:space="preserve"> Не согласны с ними 3,9% </w:t>
      </w:r>
      <w:proofErr w:type="gramStart"/>
      <w:r w:rsidR="00A4058B">
        <w:rPr>
          <w:rFonts w:ascii="Times New Roman" w:hAnsi="Times New Roman" w:cs="Times New Roman"/>
          <w:bCs/>
          <w:iCs/>
          <w:sz w:val="28"/>
          <w:szCs w:val="28"/>
        </w:rPr>
        <w:t>опрошенных</w:t>
      </w:r>
      <w:proofErr w:type="gramEnd"/>
      <w:r w:rsidR="00A4058B">
        <w:rPr>
          <w:rFonts w:ascii="Times New Roman" w:hAnsi="Times New Roman" w:cs="Times New Roman"/>
          <w:bCs/>
          <w:iCs/>
          <w:sz w:val="28"/>
          <w:szCs w:val="28"/>
        </w:rPr>
        <w:t>, считающих</w:t>
      </w:r>
      <w:r w:rsidR="00B6559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 xml:space="preserve"> что в </w:t>
      </w:r>
      <w:r w:rsidR="00A75FF2">
        <w:rPr>
          <w:rFonts w:ascii="Times New Roman" w:hAnsi="Times New Roman" w:cs="Times New Roman"/>
          <w:bCs/>
          <w:iCs/>
          <w:sz w:val="28"/>
          <w:szCs w:val="28"/>
        </w:rPr>
        <w:t xml:space="preserve">молодежной </w:t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 xml:space="preserve">компании престижно следовать нездоровому примеру большинства (курение, алкоголь, свободные половые отношения и т.д.). Остальные участники опроса затруднились ответить на поставленный вопрос либо в графе «другое» дали </w:t>
      </w:r>
      <w:proofErr w:type="gramStart"/>
      <w:r w:rsidR="00A4058B">
        <w:rPr>
          <w:rFonts w:ascii="Times New Roman" w:hAnsi="Times New Roman" w:cs="Times New Roman"/>
          <w:bCs/>
          <w:iCs/>
          <w:sz w:val="28"/>
          <w:szCs w:val="28"/>
        </w:rPr>
        <w:t>ко</w:t>
      </w:r>
      <w:r w:rsidR="00A75FF2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>ментарии</w:t>
      </w:r>
      <w:proofErr w:type="gramEnd"/>
      <w:r w:rsidR="00A4058B">
        <w:rPr>
          <w:rFonts w:ascii="Times New Roman" w:hAnsi="Times New Roman" w:cs="Times New Roman"/>
          <w:bCs/>
          <w:iCs/>
          <w:sz w:val="28"/>
          <w:szCs w:val="28"/>
        </w:rPr>
        <w:t xml:space="preserve"> такого рода: «это личное дело каждого», «это не имеет значение» либо «мне все равно»</w:t>
      </w:r>
      <w:r w:rsidR="00A75FF2">
        <w:rPr>
          <w:rFonts w:ascii="Times New Roman" w:hAnsi="Times New Roman" w:cs="Times New Roman"/>
          <w:bCs/>
          <w:iCs/>
          <w:sz w:val="28"/>
          <w:szCs w:val="28"/>
        </w:rPr>
        <w:t xml:space="preserve"> (Рис.2)</w:t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75FF2" w:rsidRPr="001E7833" w:rsidRDefault="00A75FF2" w:rsidP="00A75F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6D5A673" wp14:editId="2D5F89AE">
            <wp:extent cx="5676900" cy="2895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405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 вопрос: «</w:t>
      </w:r>
      <w:r w:rsidR="0009156F">
        <w:rPr>
          <w:rFonts w:ascii="Times New Roman" w:hAnsi="Times New Roman" w:cs="Times New Roman"/>
          <w:b/>
          <w:bCs/>
          <w:iCs/>
          <w:sz w:val="20"/>
          <w:szCs w:val="20"/>
        </w:rPr>
        <w:t>Как Вы думаете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, престижно ли среди молодежи вести ЗОЖ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A75FF2" w:rsidRDefault="00A75FF2" w:rsidP="00A75F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5FF2" w:rsidRDefault="00A75FF2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5FF2" w:rsidRDefault="00A75FF2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Абсолютное большинство участников опроса положительно оценивают состояние своего здоровья: 50,9% как хорошее, 42,2% - </w:t>
      </w:r>
      <w:r w:rsidR="0009156F">
        <w:rPr>
          <w:rFonts w:ascii="Times New Roman" w:hAnsi="Times New Roman" w:cs="Times New Roman"/>
          <w:bCs/>
          <w:iCs/>
          <w:sz w:val="28"/>
          <w:szCs w:val="28"/>
        </w:rPr>
        <w:t>удовлетворительное. О плохом самочувствии сказали 3,2% респондентов, остальные затруднились дать оценку (Рис.3).</w:t>
      </w:r>
    </w:p>
    <w:p w:rsidR="00E7170F" w:rsidRDefault="00E7170F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156F" w:rsidRDefault="0009156F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A588C7" wp14:editId="19358826">
            <wp:extent cx="4724400" cy="32575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156F" w:rsidRDefault="0009156F" w:rsidP="000915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3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Как Вы оцениваете состояние своего здоровья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09156F" w:rsidRDefault="0009156F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201E" w:rsidRDefault="004B201E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Показательно, что по мере взросления ухудшается самочувствие молодых людей. Так среди школьников 56,2% респондентов оценивают свое здоровье, как «хорошее», среди учащихся профессиональных учебных заведений – 46,8%, среди студентов – 45,4%.</w:t>
      </w:r>
    </w:p>
    <w:p w:rsidR="0033403A" w:rsidRDefault="00A75FF2" w:rsidP="003340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Большинство молодых людей (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>77,9%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называют отношение к собственному здоровью «заботливым и внимательным» (19,9</w:t>
      </w:r>
      <w:r w:rsidR="0067767E">
        <w:rPr>
          <w:rFonts w:ascii="Times New Roman" w:hAnsi="Times New Roman" w:cs="Times New Roman"/>
          <w:bCs/>
          <w:iCs/>
          <w:sz w:val="28"/>
          <w:szCs w:val="28"/>
        </w:rPr>
        <w:t>% – «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>безразличным», 2,2</w:t>
      </w:r>
      <w:r w:rsidR="0067767E">
        <w:rPr>
          <w:rFonts w:ascii="Times New Roman" w:hAnsi="Times New Roman" w:cs="Times New Roman"/>
          <w:bCs/>
          <w:iCs/>
          <w:sz w:val="28"/>
          <w:szCs w:val="28"/>
        </w:rPr>
        <w:t>% – «</w:t>
      </w:r>
      <w:r w:rsidR="008F7DAD" w:rsidRPr="00C72426">
        <w:rPr>
          <w:rFonts w:ascii="Times New Roman" w:hAnsi="Times New Roman" w:cs="Times New Roman"/>
          <w:bCs/>
          <w:iCs/>
          <w:sz w:val="28"/>
          <w:szCs w:val="28"/>
        </w:rPr>
        <w:t>плохим»)</w:t>
      </w:r>
      <w:r w:rsidR="00A94014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3403A">
        <w:rPr>
          <w:rFonts w:ascii="Times New Roman" w:hAnsi="Times New Roman" w:cs="Times New Roman"/>
          <w:bCs/>
          <w:iCs/>
          <w:sz w:val="28"/>
          <w:szCs w:val="28"/>
        </w:rPr>
        <w:t>Многие</w:t>
      </w:r>
      <w:r w:rsidR="00A94014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предпринимают ряд мер по сохранению и укреплению своего здоровья: </w:t>
      </w:r>
      <w:r w:rsidR="00F747B8" w:rsidRPr="00C72426">
        <w:rPr>
          <w:rFonts w:ascii="Times New Roman" w:hAnsi="Times New Roman" w:cs="Times New Roman"/>
          <w:bCs/>
          <w:iCs/>
          <w:sz w:val="28"/>
          <w:szCs w:val="28"/>
        </w:rPr>
        <w:t>72,6% соблюдают правила личной гигиены, 68% отказались от вредных привычек, 55,1% занимаются спортом,  44,4% спят не менее 7 часов в сутки, 39,5% следят за питанием, 38% принимают витамины, 11,8% закаляются и др</w:t>
      </w:r>
      <w:r w:rsidR="00BE6F42">
        <w:rPr>
          <w:rFonts w:ascii="Times New Roman" w:hAnsi="Times New Roman" w:cs="Times New Roman"/>
          <w:bCs/>
          <w:iCs/>
          <w:sz w:val="28"/>
          <w:szCs w:val="28"/>
        </w:rPr>
        <w:t>. (рис.4)</w:t>
      </w:r>
      <w:r w:rsidR="00F747B8" w:rsidRPr="00C7242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33403A" w:rsidRPr="003340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3403A">
        <w:rPr>
          <w:rFonts w:ascii="Times New Roman" w:hAnsi="Times New Roman" w:cs="Times New Roman"/>
          <w:bCs/>
          <w:iCs/>
          <w:sz w:val="28"/>
          <w:szCs w:val="28"/>
        </w:rPr>
        <w:t xml:space="preserve">Парни чаще девушек занимаются спортом, закаливанием организма и стараются иметь полноценный сон. Все остальные методы заботы </w:t>
      </w:r>
      <w:r w:rsidR="00E365D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33403A">
        <w:rPr>
          <w:rFonts w:ascii="Times New Roman" w:hAnsi="Times New Roman" w:cs="Times New Roman"/>
          <w:bCs/>
          <w:iCs/>
          <w:sz w:val="28"/>
          <w:szCs w:val="28"/>
        </w:rPr>
        <w:t xml:space="preserve"> своем здоровье </w:t>
      </w:r>
      <w:r w:rsidR="00B65597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="0033403A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характерны девушкам.</w:t>
      </w:r>
    </w:p>
    <w:p w:rsidR="00C91B00" w:rsidRDefault="00C91B00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6F42" w:rsidRDefault="00BE6F42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80BBD8" wp14:editId="2D00F584">
            <wp:extent cx="5505450" cy="40290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6F42" w:rsidRDefault="00BE6F42" w:rsidP="00BE6F4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 w:rsidR="009A60FB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 вопрос: «</w:t>
      </w:r>
      <w:r w:rsidR="009A60FB">
        <w:rPr>
          <w:rFonts w:ascii="Times New Roman" w:hAnsi="Times New Roman" w:cs="Times New Roman"/>
          <w:b/>
          <w:bCs/>
          <w:iCs/>
          <w:sz w:val="20"/>
          <w:szCs w:val="20"/>
        </w:rPr>
        <w:t>Что Вы делаете для сохранения и укрепления своего здоровья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9A2F48" w:rsidRDefault="009A2F48" w:rsidP="00BE6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6F42" w:rsidRDefault="009A2F48" w:rsidP="00BE6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Важным показателем заботы о своем здоровье является ежегодное прохождение медицинского обследования. Если в школе регулярная диспансеризация находится под контролем школьной  медсестры, то в учреждениях профессионального образования и в вузах ответственность перекладывается на самих учащихся и студентов. И здесь, как показало исследование, могут возникать проблемы.</w:t>
      </w:r>
      <w:r w:rsidR="000B6FED">
        <w:rPr>
          <w:rFonts w:ascii="Times New Roman" w:hAnsi="Times New Roman" w:cs="Times New Roman"/>
          <w:bCs/>
          <w:iCs/>
          <w:sz w:val="28"/>
          <w:szCs w:val="28"/>
        </w:rPr>
        <w:t xml:space="preserve"> В среднем на 8 и 15% соответственно реже учащиеся учреждений профобразования и студенты вузов проходят стандартные медицинские обследования, чем школьники.</w:t>
      </w:r>
    </w:p>
    <w:p w:rsidR="009A2F48" w:rsidRDefault="000B6FED" w:rsidP="00BE6F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целом за последний  год около двух третей респондентов прошли отдельные виды медицинского обследования. Так, 89,5% были осмотрены врачом-педиатром (врачом общей практики), 62,4% измерили артериальное давление, 59,5% определили уровень сахара и\или холестерина в кров</w:t>
      </w:r>
      <w:r w:rsidR="00A96B1A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077A47">
        <w:rPr>
          <w:rFonts w:ascii="Times New Roman" w:hAnsi="Times New Roman" w:cs="Times New Roman"/>
          <w:bCs/>
          <w:iCs/>
          <w:sz w:val="28"/>
          <w:szCs w:val="28"/>
        </w:rPr>
        <w:t>ЭКГ сделали 77,9%, УЗИ различных органов – 49,2%, врача гинеколога посетили 70,4% девушек, врача уролога (или хирурга) – 56,8% парней.</w:t>
      </w:r>
    </w:p>
    <w:p w:rsidR="00011469" w:rsidRPr="00C72426" w:rsidRDefault="00F747B8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bCs/>
          <w:iCs/>
          <w:sz w:val="28"/>
          <w:szCs w:val="28"/>
        </w:rPr>
        <w:t>Однако, несмотря в целом</w:t>
      </w:r>
      <w:r w:rsidR="00482A1F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позитивное отношение к здоровью и частый выбор правильных ориентиров, </w:t>
      </w:r>
      <w:proofErr w:type="gramStart"/>
      <w:r w:rsidRPr="00C72426">
        <w:rPr>
          <w:rFonts w:ascii="Times New Roman" w:hAnsi="Times New Roman" w:cs="Times New Roman"/>
          <w:bCs/>
          <w:iCs/>
          <w:sz w:val="28"/>
          <w:szCs w:val="28"/>
        </w:rPr>
        <w:t>часть</w:t>
      </w:r>
      <w:r w:rsidR="00C124C5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респондентов не всегда демонстриру</w:t>
      </w:r>
      <w:r w:rsidR="00482A1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C124C5" w:rsidRPr="00C72426">
        <w:rPr>
          <w:rFonts w:ascii="Times New Roman" w:hAnsi="Times New Roman" w:cs="Times New Roman"/>
          <w:bCs/>
          <w:iCs/>
          <w:sz w:val="28"/>
          <w:szCs w:val="28"/>
        </w:rPr>
        <w:t>т здоровьесберегающее</w:t>
      </w:r>
      <w:proofErr w:type="gramEnd"/>
      <w:r w:rsidR="00C124C5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поведение.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07BA0" w:rsidRPr="00C72426" w:rsidRDefault="00B91181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t xml:space="preserve">Одним из факторов риска развития неинфекционных заболеваний, который, к сожалению, стал угрозой не только для взрослого населения, является табакокурение. Подростковый и юношеский возраст считается самым опасным для начала экспериментирования с табаком, алкоголем, психоактивными веществами. </w:t>
      </w:r>
      <w:r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исследования </w:t>
      </w:r>
      <w:r w:rsidRPr="00C72426">
        <w:rPr>
          <w:rFonts w:ascii="Times New Roman" w:hAnsi="Times New Roman" w:cs="Times New Roman"/>
          <w:iCs/>
          <w:sz w:val="28"/>
          <w:szCs w:val="28"/>
        </w:rPr>
        <w:t>среди молодежи</w:t>
      </w:r>
      <w:r w:rsidRPr="00C72426">
        <w:rPr>
          <w:rFonts w:ascii="Times New Roman" w:hAnsi="Times New Roman" w:cs="Times New Roman"/>
          <w:sz w:val="28"/>
          <w:szCs w:val="28"/>
        </w:rPr>
        <w:t xml:space="preserve"> </w:t>
      </w:r>
      <w:r w:rsidRPr="00C72426">
        <w:rPr>
          <w:rFonts w:ascii="Times New Roman" w:hAnsi="Times New Roman" w:cs="Times New Roman"/>
          <w:sz w:val="28"/>
          <w:szCs w:val="28"/>
        </w:rPr>
        <w:lastRenderedPageBreak/>
        <w:t>практически каждый второй респондент в возрасте от 15 до 18 лет хоть однажды пробовал курить.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01D0" w:rsidRPr="00C72426">
        <w:rPr>
          <w:rFonts w:ascii="Times New Roman" w:hAnsi="Times New Roman" w:cs="Times New Roman"/>
          <w:bCs/>
          <w:iCs/>
          <w:sz w:val="28"/>
          <w:szCs w:val="28"/>
        </w:rPr>
        <w:t>На момент опроса</w:t>
      </w:r>
      <w:r w:rsidR="000E5D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18,8% учащейся молодежи признались в курении (6,6</w:t>
      </w:r>
      <w:r w:rsidR="000E5D4C" w:rsidRPr="00C72426">
        <w:rPr>
          <w:rFonts w:ascii="Times New Roman" w:hAnsi="Times New Roman" w:cs="Times New Roman"/>
          <w:bCs/>
          <w:iCs/>
          <w:sz w:val="28"/>
          <w:szCs w:val="28"/>
        </w:rPr>
        <w:t>% отметили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, что курят иногда, 2,4</w:t>
      </w:r>
      <w:r w:rsidR="000E5D4C">
        <w:rPr>
          <w:rFonts w:ascii="Times New Roman" w:hAnsi="Times New Roman" w:cs="Times New Roman"/>
          <w:bCs/>
          <w:iCs/>
          <w:sz w:val="28"/>
          <w:szCs w:val="28"/>
        </w:rPr>
        <w:t xml:space="preserve">% – 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постоянно, а 9,8% предпочитают курение электронной сигареты). Среди парней курят 23,1%, среди девушек – 13,8%.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Больше всего курящих выявлено среди студентов (курит 29%) и 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>учащи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хся учреждений профессионального образования (28,8%), в курении 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признались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7,5%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школьн</w:t>
      </w:r>
      <w:r w:rsidR="006201D0" w:rsidRPr="00C7242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>ков</w:t>
      </w:r>
      <w:r w:rsidR="00007BA0" w:rsidRPr="00C7242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11469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Исследование показало, что среди несовершеннолетних курит каждый девятый (11,7%).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 Планирует расстаться с пагубной привычкой 40,2% из числа курящих.</w:t>
      </w:r>
    </w:p>
    <w:p w:rsidR="008B68E8" w:rsidRDefault="008B68E8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0FB" w:rsidRDefault="00D1336F" w:rsidP="009A60F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DB97AD" wp14:editId="0756B1F3">
            <wp:extent cx="539115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E1516" w:rsidRPr="005E15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5E1516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 w:rsidR="005E1516">
        <w:rPr>
          <w:rFonts w:ascii="Times New Roman" w:hAnsi="Times New Roman" w:cs="Times New Roman"/>
          <w:b/>
          <w:bCs/>
          <w:iCs/>
          <w:sz w:val="20"/>
          <w:szCs w:val="20"/>
        </w:rPr>
        <w:t>5</w:t>
      </w:r>
      <w:r w:rsidR="005E1516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="009A60FB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Распределение ответов респондентов на  вопрос: «</w:t>
      </w:r>
      <w:r w:rsidR="009A60FB">
        <w:rPr>
          <w:rFonts w:ascii="Times New Roman" w:hAnsi="Times New Roman" w:cs="Times New Roman"/>
          <w:b/>
          <w:bCs/>
          <w:iCs/>
          <w:sz w:val="20"/>
          <w:szCs w:val="20"/>
        </w:rPr>
        <w:t>Курите ли Вы</w:t>
      </w:r>
      <w:r w:rsidR="009A60FB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8B68E8" w:rsidRDefault="008B68E8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A0" w:rsidRDefault="00B91181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t xml:space="preserve">Еще один фактор риска развития неинфекционных заболеваний – употребление алкоголя. </w:t>
      </w:r>
      <w:r w:rsidR="003E6281" w:rsidRPr="00C72426">
        <w:rPr>
          <w:rFonts w:ascii="Times New Roman" w:hAnsi="Times New Roman" w:cs="Times New Roman"/>
          <w:sz w:val="28"/>
          <w:szCs w:val="28"/>
        </w:rPr>
        <w:t>Приобщение к спиртному</w:t>
      </w:r>
      <w:r w:rsidRPr="00C72426">
        <w:rPr>
          <w:rFonts w:ascii="Times New Roman" w:hAnsi="Times New Roman" w:cs="Times New Roman"/>
          <w:sz w:val="28"/>
          <w:szCs w:val="28"/>
        </w:rPr>
        <w:t xml:space="preserve"> нередко начинается в молодом возрасте. Всемирное расширение средств массовой информации и рыночных отношений с каждым днем все сильнее влияет на восприятие молодежи, ее выбор и поведение и зачастую не  всегда положительно.  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>По результатам анкетирования около 13% молодежи регулярно (от нескольких раз в месяц до ежедневного принятия) употребляют алкогольные напитки</w:t>
      </w:r>
      <w:r w:rsidR="00466F2F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. Самым популярным 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>является пиво: 2% респондентов употребляют его ежедневно или несколько раз в неделю, еще 12,9</w:t>
      </w:r>
      <w:r w:rsidR="000E5D4C">
        <w:rPr>
          <w:rFonts w:ascii="Times New Roman" w:hAnsi="Times New Roman" w:cs="Times New Roman"/>
          <w:bCs/>
          <w:iCs/>
          <w:sz w:val="28"/>
          <w:szCs w:val="28"/>
        </w:rPr>
        <w:t xml:space="preserve">% – 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>несколько</w:t>
      </w:r>
      <w:r w:rsidR="000E5D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>раз в меся</w:t>
      </w:r>
      <w:r w:rsidR="000E5D4C">
        <w:rPr>
          <w:rFonts w:ascii="Times New Roman" w:hAnsi="Times New Roman" w:cs="Times New Roman"/>
          <w:bCs/>
          <w:iCs/>
          <w:sz w:val="28"/>
          <w:szCs w:val="28"/>
        </w:rPr>
        <w:t xml:space="preserve">ц. Крепкие алкогольные напитки </w:t>
      </w:r>
      <w:r w:rsidR="00B50013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с такой же регулярностью потребляют 1,1% и 6,1% соответственно. Чаще остальных алкоголь </w:t>
      </w:r>
      <w:r w:rsidR="00466F2F" w:rsidRPr="00C72426">
        <w:rPr>
          <w:rFonts w:ascii="Times New Roman" w:hAnsi="Times New Roman" w:cs="Times New Roman"/>
          <w:bCs/>
          <w:iCs/>
          <w:sz w:val="28"/>
          <w:szCs w:val="28"/>
        </w:rPr>
        <w:t>употребляют студенты – 37,9% несколько раз в месяц. Среди несовершеннолетних участников опроса спиртные напитки с различной регулярностью потребляют 9,8%.</w:t>
      </w:r>
    </w:p>
    <w:p w:rsidR="00953698" w:rsidRDefault="00953698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Отдельной проблемой может стать регулярное потребление  энергетических напитков. Высокое содержание в них кофеина  приводит к истощению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и сердечно-сосудистой систем, вызывает привыкание. По данным исследования 2% молодежи практически ежедневно употребляет энергетические напитки, 6,6% - несколько раз в неделю, 23,5%  - несколько раз в месяц (рис.6).</w:t>
      </w:r>
    </w:p>
    <w:p w:rsidR="00953698" w:rsidRDefault="00D1336F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574B27" wp14:editId="21D8A11C">
            <wp:extent cx="5562600" cy="32956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336F" w:rsidRDefault="005E1516" w:rsidP="00D1336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6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  <w:r w:rsidR="00D1336F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Распределение ответов респондентов на  вопрос: «</w:t>
      </w:r>
      <w:r w:rsidR="00D1336F">
        <w:rPr>
          <w:rFonts w:ascii="Times New Roman" w:hAnsi="Times New Roman" w:cs="Times New Roman"/>
          <w:b/>
          <w:bCs/>
          <w:iCs/>
          <w:sz w:val="20"/>
          <w:szCs w:val="20"/>
        </w:rPr>
        <w:t>Как часто Вы употребляете следующие напитки</w:t>
      </w:r>
      <w:r w:rsidR="00D1336F"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953698" w:rsidRDefault="00953698" w:rsidP="00FF5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16ECA" w:rsidRPr="00C72426" w:rsidRDefault="005E1516" w:rsidP="00466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5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4B8A" w:rsidRPr="005E1516">
        <w:rPr>
          <w:rFonts w:ascii="Times New Roman" w:hAnsi="Times New Roman" w:cs="Times New Roman"/>
          <w:color w:val="000000" w:themeColor="text1"/>
          <w:sz w:val="28"/>
          <w:szCs w:val="28"/>
        </w:rPr>
        <w:t>аркомания -  достаточно латентное явление. Признаться в употреблении наркотиков, даже в рамках анонимного анкетирования способен далеко не каждый.</w:t>
      </w:r>
      <w:r w:rsidR="008A4B8A" w:rsidRPr="005E1516">
        <w:rPr>
          <w:rFonts w:ascii="Times New Roman" w:hAnsi="Times New Roman" w:cs="Times New Roman"/>
          <w:sz w:val="28"/>
          <w:szCs w:val="28"/>
        </w:rPr>
        <w:t xml:space="preserve"> В том, что пробовали </w:t>
      </w:r>
      <w:r w:rsidR="00A96B1A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gramStart"/>
      <w:r w:rsidR="008A4B8A" w:rsidRPr="005E1516">
        <w:rPr>
          <w:rFonts w:ascii="Times New Roman" w:hAnsi="Times New Roman" w:cs="Times New Roman"/>
          <w:sz w:val="28"/>
          <w:szCs w:val="28"/>
        </w:rPr>
        <w:t>вещества</w:t>
      </w:r>
      <w:proofErr w:type="gramEnd"/>
      <w:r w:rsidR="008A4B8A" w:rsidRPr="005E1516">
        <w:rPr>
          <w:rFonts w:ascii="Times New Roman" w:hAnsi="Times New Roman" w:cs="Times New Roman"/>
          <w:sz w:val="28"/>
          <w:szCs w:val="28"/>
        </w:rPr>
        <w:t xml:space="preserve"> сознались 1,5% респондентов.</w:t>
      </w:r>
      <w:r w:rsidRPr="005E1516">
        <w:rPr>
          <w:rFonts w:ascii="Times New Roman" w:hAnsi="Times New Roman" w:cs="Times New Roman"/>
          <w:sz w:val="28"/>
          <w:szCs w:val="28"/>
        </w:rPr>
        <w:t xml:space="preserve"> </w:t>
      </w:r>
      <w:r w:rsidR="00466F2F" w:rsidRPr="005E1516">
        <w:rPr>
          <w:rFonts w:ascii="Times New Roman" w:hAnsi="Times New Roman" w:cs="Times New Roman"/>
          <w:bCs/>
          <w:iCs/>
          <w:sz w:val="28"/>
          <w:szCs w:val="28"/>
        </w:rPr>
        <w:t xml:space="preserve">К сожалению, часть </w:t>
      </w:r>
      <w:r w:rsidR="00124902">
        <w:rPr>
          <w:rFonts w:ascii="Times New Roman" w:hAnsi="Times New Roman" w:cs="Times New Roman"/>
          <w:bCs/>
          <w:iCs/>
          <w:sz w:val="28"/>
          <w:szCs w:val="28"/>
        </w:rPr>
        <w:t>опрошенных</w:t>
      </w:r>
      <w:r w:rsidR="00466F2F" w:rsidRPr="005E1516">
        <w:rPr>
          <w:rFonts w:ascii="Times New Roman" w:hAnsi="Times New Roman" w:cs="Times New Roman"/>
          <w:bCs/>
          <w:iCs/>
          <w:sz w:val="28"/>
          <w:szCs w:val="28"/>
        </w:rPr>
        <w:t xml:space="preserve"> попадали в компании, где употребляют наркотические и\или токсические вещества (3,4</w:t>
      </w:r>
      <w:r w:rsidR="000E5D4C" w:rsidRPr="005E1516">
        <w:rPr>
          <w:rFonts w:ascii="Times New Roman" w:hAnsi="Times New Roman" w:cs="Times New Roman"/>
          <w:bCs/>
          <w:iCs/>
          <w:sz w:val="28"/>
          <w:szCs w:val="28"/>
        </w:rPr>
        <w:t>% указали</w:t>
      </w:r>
      <w:r w:rsidR="00466F2F" w:rsidRPr="005E1516">
        <w:rPr>
          <w:rFonts w:ascii="Times New Roman" w:hAnsi="Times New Roman" w:cs="Times New Roman"/>
          <w:bCs/>
          <w:iCs/>
          <w:sz w:val="28"/>
          <w:szCs w:val="28"/>
        </w:rPr>
        <w:t>, что однажды были в такой обстановке, 3,2</w:t>
      </w:r>
      <w:r w:rsidR="000E5D4C" w:rsidRPr="005E1516">
        <w:rPr>
          <w:rFonts w:ascii="Times New Roman" w:hAnsi="Times New Roman" w:cs="Times New Roman"/>
          <w:bCs/>
          <w:iCs/>
          <w:sz w:val="28"/>
          <w:szCs w:val="28"/>
        </w:rPr>
        <w:t xml:space="preserve">% – </w:t>
      </w:r>
      <w:r w:rsidR="00466F2F" w:rsidRPr="005E1516">
        <w:rPr>
          <w:rFonts w:ascii="Times New Roman" w:hAnsi="Times New Roman" w:cs="Times New Roman"/>
          <w:bCs/>
          <w:iCs/>
          <w:sz w:val="28"/>
          <w:szCs w:val="28"/>
        </w:rPr>
        <w:t>несколько</w:t>
      </w:r>
      <w:r w:rsidR="000E5D4C" w:rsidRPr="005E15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66F2F" w:rsidRPr="005E1516">
        <w:rPr>
          <w:rFonts w:ascii="Times New Roman" w:hAnsi="Times New Roman" w:cs="Times New Roman"/>
          <w:bCs/>
          <w:iCs/>
          <w:sz w:val="28"/>
          <w:szCs w:val="28"/>
        </w:rPr>
        <w:t xml:space="preserve">раз). В </w:t>
      </w:r>
      <w:r w:rsidR="00516ECA" w:rsidRPr="005E1516">
        <w:rPr>
          <w:rFonts w:ascii="Times New Roman" w:hAnsi="Times New Roman" w:cs="Times New Roman"/>
          <w:bCs/>
          <w:iCs/>
          <w:sz w:val="28"/>
          <w:szCs w:val="28"/>
        </w:rPr>
        <w:t>молодом возрасте именно причина «за компанию» чаще всего становится главным стимулом начала потребления наркотиков</w:t>
      </w:r>
      <w:r w:rsidR="00516ECA" w:rsidRPr="00C7242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66F2F" w:rsidRPr="00C72426">
        <w:rPr>
          <w:rFonts w:ascii="Times New Roman" w:hAnsi="Times New Roman" w:cs="Times New Roman"/>
          <w:sz w:val="28"/>
          <w:szCs w:val="28"/>
        </w:rPr>
        <w:t>Чаще остальных в компании с употребляющими наркотики бывали учащиеся учреждений профессионально-технического образования (</w:t>
      </w:r>
      <w:r w:rsidR="00516ECA" w:rsidRPr="00C72426">
        <w:rPr>
          <w:rFonts w:ascii="Times New Roman" w:hAnsi="Times New Roman" w:cs="Times New Roman"/>
          <w:sz w:val="28"/>
          <w:szCs w:val="28"/>
        </w:rPr>
        <w:t>7,1</w:t>
      </w:r>
      <w:r w:rsidR="00466F2F" w:rsidRPr="00C72426">
        <w:rPr>
          <w:rFonts w:ascii="Times New Roman" w:hAnsi="Times New Roman" w:cs="Times New Roman"/>
          <w:sz w:val="28"/>
          <w:szCs w:val="28"/>
        </w:rPr>
        <w:t xml:space="preserve">%). Среди студентов </w:t>
      </w:r>
      <w:r w:rsidR="000E5D4C">
        <w:rPr>
          <w:rFonts w:ascii="Times New Roman" w:hAnsi="Times New Roman" w:cs="Times New Roman"/>
          <w:sz w:val="28"/>
          <w:szCs w:val="28"/>
        </w:rPr>
        <w:t>ВУЗ</w:t>
      </w:r>
      <w:r w:rsidR="00466F2F" w:rsidRPr="00C72426">
        <w:rPr>
          <w:rFonts w:ascii="Times New Roman" w:hAnsi="Times New Roman" w:cs="Times New Roman"/>
          <w:sz w:val="28"/>
          <w:szCs w:val="28"/>
        </w:rPr>
        <w:t>ов в таки</w:t>
      </w:r>
      <w:r w:rsidR="00C5308A" w:rsidRPr="00C72426">
        <w:rPr>
          <w:rFonts w:ascii="Times New Roman" w:hAnsi="Times New Roman" w:cs="Times New Roman"/>
          <w:sz w:val="28"/>
          <w:szCs w:val="28"/>
        </w:rPr>
        <w:t>е</w:t>
      </w:r>
      <w:r w:rsidR="00466F2F" w:rsidRPr="00C7242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5308A" w:rsidRPr="00C72426">
        <w:rPr>
          <w:rFonts w:ascii="Times New Roman" w:hAnsi="Times New Roman" w:cs="Times New Roman"/>
          <w:sz w:val="28"/>
          <w:szCs w:val="28"/>
        </w:rPr>
        <w:t>и</w:t>
      </w:r>
      <w:r w:rsidR="00466F2F" w:rsidRPr="00C72426">
        <w:rPr>
          <w:rFonts w:ascii="Times New Roman" w:hAnsi="Times New Roman" w:cs="Times New Roman"/>
          <w:sz w:val="28"/>
          <w:szCs w:val="28"/>
        </w:rPr>
        <w:t xml:space="preserve"> </w:t>
      </w:r>
      <w:r w:rsidR="00C5308A" w:rsidRPr="00C72426">
        <w:rPr>
          <w:rFonts w:ascii="Times New Roman" w:hAnsi="Times New Roman" w:cs="Times New Roman"/>
          <w:sz w:val="28"/>
          <w:szCs w:val="28"/>
        </w:rPr>
        <w:t xml:space="preserve">попадали </w:t>
      </w:r>
      <w:r w:rsidR="00516ECA" w:rsidRPr="00C72426">
        <w:rPr>
          <w:rFonts w:ascii="Times New Roman" w:hAnsi="Times New Roman" w:cs="Times New Roman"/>
          <w:sz w:val="28"/>
          <w:szCs w:val="28"/>
        </w:rPr>
        <w:t>5</w:t>
      </w:r>
      <w:r w:rsidR="00466F2F" w:rsidRPr="00C72426">
        <w:rPr>
          <w:rFonts w:ascii="Times New Roman" w:hAnsi="Times New Roman" w:cs="Times New Roman"/>
          <w:sz w:val="28"/>
          <w:szCs w:val="28"/>
        </w:rPr>
        <w:t xml:space="preserve">,2%, среди школьников – </w:t>
      </w:r>
      <w:r w:rsidR="00516ECA" w:rsidRPr="00C72426">
        <w:rPr>
          <w:rFonts w:ascii="Times New Roman" w:hAnsi="Times New Roman" w:cs="Times New Roman"/>
          <w:sz w:val="28"/>
          <w:szCs w:val="28"/>
        </w:rPr>
        <w:t>6,5</w:t>
      </w:r>
      <w:r w:rsidR="00466F2F" w:rsidRPr="00C72426">
        <w:rPr>
          <w:rFonts w:ascii="Times New Roman" w:hAnsi="Times New Roman" w:cs="Times New Roman"/>
          <w:sz w:val="28"/>
          <w:szCs w:val="28"/>
        </w:rPr>
        <w:t>%.</w:t>
      </w:r>
      <w:r w:rsidR="00516ECA" w:rsidRPr="00C72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CA" w:rsidRPr="00C72426" w:rsidRDefault="00466F2F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t xml:space="preserve"> </w:t>
      </w:r>
      <w:r w:rsidR="00516ECA" w:rsidRPr="00C72426">
        <w:rPr>
          <w:rFonts w:ascii="Times New Roman" w:hAnsi="Times New Roman" w:cs="Times New Roman"/>
          <w:iCs/>
          <w:sz w:val="28"/>
          <w:szCs w:val="28"/>
        </w:rPr>
        <w:t>Важной мерой самосохранительного поведения является</w:t>
      </w:r>
      <w:r w:rsidR="00516ECA" w:rsidRPr="00C72426">
        <w:rPr>
          <w:rFonts w:ascii="Times New Roman" w:hAnsi="Times New Roman" w:cs="Times New Roman"/>
          <w:sz w:val="28"/>
          <w:szCs w:val="28"/>
        </w:rPr>
        <w:t xml:space="preserve"> физически активная жизнь, включая специальные физические упражнения, с учетом возрастных и физиологических особенностей. </w:t>
      </w:r>
      <w:r w:rsidR="00516ECA" w:rsidRPr="00C72426">
        <w:rPr>
          <w:rFonts w:ascii="Times New Roman" w:hAnsi="Times New Roman" w:cs="Times New Roman"/>
          <w:iCs/>
          <w:sz w:val="28"/>
          <w:szCs w:val="28"/>
        </w:rPr>
        <w:t xml:space="preserve">Согласно данным социологического исследования, именно молодежь является наиболее физически активной возрастной группой среди всего населения Могилевской области: </w:t>
      </w:r>
      <w:r w:rsidR="00516ECA" w:rsidRPr="00C72426">
        <w:rPr>
          <w:rFonts w:ascii="Times New Roman" w:hAnsi="Times New Roman" w:cs="Times New Roman"/>
          <w:sz w:val="28"/>
          <w:szCs w:val="28"/>
        </w:rPr>
        <w:t>91,1% респондентов уделяют физической активности не менее 20 минут в день</w:t>
      </w:r>
      <w:r w:rsidR="000D3D2B">
        <w:rPr>
          <w:rFonts w:ascii="Times New Roman" w:hAnsi="Times New Roman" w:cs="Times New Roman"/>
          <w:sz w:val="28"/>
          <w:szCs w:val="28"/>
        </w:rPr>
        <w:t xml:space="preserve"> (рекомендация Всемирной Организации Здравоохранения)</w:t>
      </w:r>
      <w:r w:rsidR="00516ECA" w:rsidRPr="00C72426">
        <w:rPr>
          <w:rFonts w:ascii="Times New Roman" w:hAnsi="Times New Roman" w:cs="Times New Roman"/>
          <w:sz w:val="28"/>
          <w:szCs w:val="28"/>
        </w:rPr>
        <w:t xml:space="preserve">. В среднем ежедневно молодые люди проводят в движении около 3,5 часов. </w:t>
      </w:r>
      <w:r w:rsidR="00D90B26" w:rsidRPr="00C72426">
        <w:rPr>
          <w:rFonts w:ascii="Times New Roman" w:hAnsi="Times New Roman" w:cs="Times New Roman"/>
          <w:sz w:val="28"/>
          <w:szCs w:val="28"/>
        </w:rPr>
        <w:t xml:space="preserve">При этом только 57,6% </w:t>
      </w:r>
      <w:r w:rsidR="00516ECA" w:rsidRPr="00C72426">
        <w:rPr>
          <w:rFonts w:ascii="Times New Roman" w:hAnsi="Times New Roman" w:cs="Times New Roman"/>
          <w:sz w:val="28"/>
          <w:szCs w:val="28"/>
        </w:rPr>
        <w:t xml:space="preserve">опрошенных считают </w:t>
      </w:r>
      <w:r w:rsidR="00D90B26" w:rsidRPr="00C72426">
        <w:rPr>
          <w:rFonts w:ascii="Times New Roman" w:hAnsi="Times New Roman" w:cs="Times New Roman"/>
          <w:sz w:val="28"/>
          <w:szCs w:val="28"/>
        </w:rPr>
        <w:t>себя физически активными молодыми людьми и предпочитают физические виды деятельности (спорт, прогулки, езда на велосипеде) спокойному времяпровождению (сон, компьютерные игры, общение в социальных сетях).</w:t>
      </w:r>
    </w:p>
    <w:p w:rsidR="00B91181" w:rsidRDefault="00B91181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t>На первый взгляд 3,5 час</w:t>
      </w:r>
      <w:r w:rsidR="000D740D" w:rsidRPr="00C72426">
        <w:rPr>
          <w:rFonts w:ascii="Times New Roman" w:hAnsi="Times New Roman" w:cs="Times New Roman"/>
          <w:sz w:val="28"/>
          <w:szCs w:val="28"/>
        </w:rPr>
        <w:t>а</w:t>
      </w:r>
      <w:r w:rsidRPr="00C72426">
        <w:rPr>
          <w:rFonts w:ascii="Times New Roman" w:hAnsi="Times New Roman" w:cs="Times New Roman"/>
          <w:sz w:val="28"/>
          <w:szCs w:val="28"/>
        </w:rPr>
        <w:t xml:space="preserve"> физической активности кажется вполне «здоровой» цифрой, однако не стоит забывать, что в нее входят и регулярные уроки физкультуры,</w:t>
      </w:r>
      <w:r w:rsidR="00C5308A" w:rsidRPr="00C72426">
        <w:rPr>
          <w:rFonts w:ascii="Times New Roman" w:hAnsi="Times New Roman" w:cs="Times New Roman"/>
          <w:sz w:val="28"/>
          <w:szCs w:val="28"/>
        </w:rPr>
        <w:t xml:space="preserve"> и</w:t>
      </w:r>
      <w:r w:rsidRPr="00C72426">
        <w:rPr>
          <w:rFonts w:ascii="Times New Roman" w:hAnsi="Times New Roman" w:cs="Times New Roman"/>
          <w:sz w:val="28"/>
          <w:szCs w:val="28"/>
        </w:rPr>
        <w:t xml:space="preserve"> ежедневные походы в учебное заведение</w:t>
      </w:r>
      <w:r w:rsidR="00C5308A" w:rsidRPr="00C72426">
        <w:rPr>
          <w:rFonts w:ascii="Times New Roman" w:hAnsi="Times New Roman" w:cs="Times New Roman"/>
          <w:sz w:val="28"/>
          <w:szCs w:val="28"/>
        </w:rPr>
        <w:t>,</w:t>
      </w:r>
      <w:r w:rsidRPr="00C72426">
        <w:rPr>
          <w:rFonts w:ascii="Times New Roman" w:hAnsi="Times New Roman" w:cs="Times New Roman"/>
          <w:sz w:val="28"/>
          <w:szCs w:val="28"/>
        </w:rPr>
        <w:t xml:space="preserve"> и прочие </w:t>
      </w:r>
      <w:r w:rsidRPr="00C72426">
        <w:rPr>
          <w:rFonts w:ascii="Times New Roman" w:hAnsi="Times New Roman" w:cs="Times New Roman"/>
          <w:sz w:val="28"/>
          <w:szCs w:val="28"/>
        </w:rPr>
        <w:lastRenderedPageBreak/>
        <w:t xml:space="preserve">«вынужденные» поводы для </w:t>
      </w:r>
      <w:r w:rsidR="008161DD" w:rsidRPr="00C72426">
        <w:rPr>
          <w:rFonts w:ascii="Times New Roman" w:hAnsi="Times New Roman" w:cs="Times New Roman"/>
          <w:sz w:val="28"/>
          <w:szCs w:val="28"/>
        </w:rPr>
        <w:t xml:space="preserve">движения. </w:t>
      </w:r>
      <w:proofErr w:type="gramStart"/>
      <w:r w:rsidR="008161DD" w:rsidRPr="00C72426">
        <w:rPr>
          <w:rFonts w:ascii="Times New Roman" w:hAnsi="Times New Roman" w:cs="Times New Roman"/>
          <w:sz w:val="28"/>
          <w:szCs w:val="28"/>
        </w:rPr>
        <w:t>Показательно то, что в сети Интернет молодые люди проводят также среднем 3,5 часа, что чаще всего является их осознанным выбором и приятным времяпровождением (70% чаще всего используют Интернет для общения в социальных сетях, 56% для просмотра видео, 49% для поиска учебной информации, 41,1</w:t>
      </w:r>
      <w:r w:rsidR="000E5D4C">
        <w:rPr>
          <w:rFonts w:ascii="Times New Roman" w:hAnsi="Times New Roman" w:cs="Times New Roman"/>
          <w:sz w:val="28"/>
          <w:szCs w:val="28"/>
        </w:rPr>
        <w:t xml:space="preserve">% – </w:t>
      </w:r>
      <w:r w:rsidR="008161DD" w:rsidRPr="00C72426">
        <w:rPr>
          <w:rFonts w:ascii="Times New Roman" w:hAnsi="Times New Roman" w:cs="Times New Roman"/>
          <w:sz w:val="28"/>
          <w:szCs w:val="28"/>
        </w:rPr>
        <w:t>играют, 5,7</w:t>
      </w:r>
      <w:r w:rsidR="000E5D4C">
        <w:rPr>
          <w:rFonts w:ascii="Times New Roman" w:hAnsi="Times New Roman" w:cs="Times New Roman"/>
          <w:sz w:val="28"/>
          <w:szCs w:val="28"/>
        </w:rPr>
        <w:t xml:space="preserve">% – </w:t>
      </w:r>
      <w:r w:rsidR="008161DD" w:rsidRPr="00C72426">
        <w:rPr>
          <w:rFonts w:ascii="Times New Roman" w:hAnsi="Times New Roman" w:cs="Times New Roman"/>
          <w:sz w:val="28"/>
          <w:szCs w:val="28"/>
        </w:rPr>
        <w:t>работают, 2,9</w:t>
      </w:r>
      <w:r w:rsidR="000E5D4C">
        <w:rPr>
          <w:rFonts w:ascii="Times New Roman" w:hAnsi="Times New Roman" w:cs="Times New Roman"/>
          <w:sz w:val="28"/>
          <w:szCs w:val="28"/>
        </w:rPr>
        <w:t xml:space="preserve">% – </w:t>
      </w:r>
      <w:r w:rsidR="008161DD" w:rsidRPr="00C72426">
        <w:rPr>
          <w:rFonts w:ascii="Times New Roman" w:hAnsi="Times New Roman" w:cs="Times New Roman"/>
          <w:sz w:val="28"/>
          <w:szCs w:val="28"/>
        </w:rPr>
        <w:t>приобретают</w:t>
      </w:r>
      <w:r w:rsidR="000E5D4C">
        <w:rPr>
          <w:rFonts w:ascii="Times New Roman" w:hAnsi="Times New Roman" w:cs="Times New Roman"/>
          <w:sz w:val="28"/>
          <w:szCs w:val="28"/>
        </w:rPr>
        <w:t xml:space="preserve"> </w:t>
      </w:r>
      <w:r w:rsidR="008161DD" w:rsidRPr="00C72426">
        <w:rPr>
          <w:rFonts w:ascii="Times New Roman" w:hAnsi="Times New Roman" w:cs="Times New Roman"/>
          <w:sz w:val="28"/>
          <w:szCs w:val="28"/>
        </w:rPr>
        <w:t>новые знакомства)</w:t>
      </w:r>
      <w:r w:rsidR="005E1516">
        <w:rPr>
          <w:rFonts w:ascii="Times New Roman" w:hAnsi="Times New Roman" w:cs="Times New Roman"/>
          <w:sz w:val="28"/>
          <w:szCs w:val="28"/>
        </w:rPr>
        <w:t xml:space="preserve"> (рис.7)</w:t>
      </w:r>
      <w:r w:rsidR="008161DD" w:rsidRPr="00C724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D21" w:rsidRDefault="000B3D21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D21" w:rsidRDefault="001244EE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696317" wp14:editId="098E4453">
            <wp:extent cx="56007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44EE" w:rsidRDefault="001244EE" w:rsidP="00E805C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7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С какой целью Вы чаще всего посещаете Интернет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5F3BF0" w:rsidRDefault="005F3BF0" w:rsidP="005F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F0" w:rsidRPr="00C72426" w:rsidRDefault="005F3BF0" w:rsidP="005F3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Парни  2 два раза чаще девушек играют в сети Интернет (54,8%  против 26,8%), однако почти в 3 раза чаще и работают там же (8,2% и 3% соответственно). Девушки чаще парней пользуются Интернетом для поиска информации по учебным предметам (54,3% и 43,9%), а также для общения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(78,2% и 62,1%). А вот различные видео в равной степени смотрят и парни, и девушки (55,5% и 56,8%).</w:t>
      </w:r>
    </w:p>
    <w:p w:rsidR="000D3D2B" w:rsidRDefault="000D3D2B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Показательно, что на вопрос: «Смогли ли бы Вы чувствовать себя комфортно без длительного пользования сетью Интернет (например, в течение 1-2 суток)?» менее половины молодых людей (48,6%) выбрали вариант ответа «да, я чувствую себя вполне комфортно без Интернета». При этом 42,3%</w:t>
      </w:r>
      <w:r w:rsidR="00743480">
        <w:rPr>
          <w:rFonts w:ascii="Times New Roman" w:hAnsi="Times New Roman" w:cs="Times New Roman"/>
          <w:sz w:val="28"/>
          <w:szCs w:val="28"/>
        </w:rPr>
        <w:t xml:space="preserve"> участников опроса указали, что «это было бы достаточно сложно, я люблю периодически пользоваться сетью Интернет». Остальные 9,1% молодежи вообще считают невозможным такое ограничение для себя.</w:t>
      </w:r>
    </w:p>
    <w:p w:rsidR="00D90B26" w:rsidRDefault="00595FB8" w:rsidP="0051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опроса удалось более подробно изучить досуг молодежи. </w:t>
      </w:r>
      <w:r w:rsidR="00D90B26" w:rsidRPr="00C72426">
        <w:rPr>
          <w:rFonts w:ascii="Times New Roman" w:hAnsi="Times New Roman" w:cs="Times New Roman"/>
          <w:sz w:val="28"/>
          <w:szCs w:val="28"/>
        </w:rPr>
        <w:t>Свободное время молодые люди чаще всего предпочитают проводить с друзьями (60,4%), слушать музыку (58,1%), прогуливаться (51,4%),</w:t>
      </w:r>
      <w:r w:rsidR="0007414E">
        <w:rPr>
          <w:rFonts w:ascii="Times New Roman" w:hAnsi="Times New Roman" w:cs="Times New Roman"/>
          <w:sz w:val="28"/>
          <w:szCs w:val="28"/>
        </w:rPr>
        <w:t xml:space="preserve"> </w:t>
      </w:r>
      <w:r w:rsidR="00D90B26" w:rsidRPr="00C72426">
        <w:rPr>
          <w:rFonts w:ascii="Times New Roman" w:hAnsi="Times New Roman" w:cs="Times New Roman"/>
          <w:sz w:val="28"/>
          <w:szCs w:val="28"/>
        </w:rPr>
        <w:t>играть в компьютерные игры или общаться в социальных сетях (45,1%), заниматься спортом (37%), читать (25,4%) и т.д.</w:t>
      </w:r>
      <w:r w:rsidR="00E805C3">
        <w:rPr>
          <w:rFonts w:ascii="Times New Roman" w:hAnsi="Times New Roman" w:cs="Times New Roman"/>
          <w:sz w:val="28"/>
          <w:szCs w:val="28"/>
        </w:rPr>
        <w:t xml:space="preserve"> (рис.8).</w:t>
      </w:r>
    </w:p>
    <w:p w:rsidR="00E805C3" w:rsidRPr="00C72426" w:rsidRDefault="00F003CF" w:rsidP="00F00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F5FCDF" wp14:editId="76F2B413">
            <wp:extent cx="6000750" cy="34099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03CF" w:rsidRDefault="00F003CF" w:rsidP="00F003C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8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.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С какой целью Вы чаще всего посещаете Интернет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F003CF" w:rsidRDefault="00F003CF" w:rsidP="00F0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F4C" w:rsidRDefault="00D90B26" w:rsidP="00D9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неотъемлемых компонентов, обеспечивающих сохранение здоровья, высокую работоспособность, способность к обучению является рациональное питание. </w:t>
      </w:r>
      <w:r w:rsidRPr="00C72426">
        <w:rPr>
          <w:rFonts w:ascii="Times New Roman" w:hAnsi="Times New Roman" w:cs="Times New Roman"/>
          <w:sz w:val="28"/>
          <w:szCs w:val="28"/>
        </w:rPr>
        <w:t>Согласно данным исследования, питается молодежь не всегда правильно</w:t>
      </w:r>
      <w:r w:rsidR="005F3B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3BF0">
        <w:rPr>
          <w:rFonts w:ascii="Times New Roman" w:hAnsi="Times New Roman" w:cs="Times New Roman"/>
          <w:sz w:val="28"/>
          <w:szCs w:val="28"/>
        </w:rPr>
        <w:t>Т</w:t>
      </w:r>
      <w:r w:rsidRPr="00C72426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DB09F2" w:rsidRPr="00C72426">
        <w:rPr>
          <w:rFonts w:ascii="Times New Roman" w:hAnsi="Times New Roman" w:cs="Times New Roman"/>
          <w:sz w:val="28"/>
          <w:szCs w:val="28"/>
        </w:rPr>
        <w:t>чуть более трети респондентов</w:t>
      </w:r>
      <w:r w:rsidRPr="00C72426">
        <w:rPr>
          <w:rFonts w:ascii="Times New Roman" w:hAnsi="Times New Roman" w:cs="Times New Roman"/>
          <w:sz w:val="28"/>
          <w:szCs w:val="28"/>
        </w:rPr>
        <w:t xml:space="preserve"> пыта</w:t>
      </w:r>
      <w:r w:rsidR="00C5308A" w:rsidRPr="00C72426">
        <w:rPr>
          <w:rFonts w:ascii="Times New Roman" w:hAnsi="Times New Roman" w:cs="Times New Roman"/>
          <w:sz w:val="28"/>
          <w:szCs w:val="28"/>
        </w:rPr>
        <w:t>ю</w:t>
      </w:r>
      <w:r w:rsidRPr="00C72426">
        <w:rPr>
          <w:rFonts w:ascii="Times New Roman" w:hAnsi="Times New Roman" w:cs="Times New Roman"/>
          <w:sz w:val="28"/>
          <w:szCs w:val="28"/>
        </w:rPr>
        <w:t>тся соблюдать элементарные правила здорового питания</w:t>
      </w:r>
      <w:r w:rsidR="00DB09F2" w:rsidRPr="00C72426">
        <w:rPr>
          <w:rFonts w:ascii="Times New Roman" w:hAnsi="Times New Roman" w:cs="Times New Roman"/>
          <w:sz w:val="28"/>
          <w:szCs w:val="28"/>
        </w:rPr>
        <w:t>, зачастую благодаря контролю взрослых</w:t>
      </w:r>
      <w:r w:rsidRPr="00C72426">
        <w:rPr>
          <w:rFonts w:ascii="Times New Roman" w:hAnsi="Times New Roman" w:cs="Times New Roman"/>
          <w:sz w:val="28"/>
          <w:szCs w:val="28"/>
        </w:rPr>
        <w:t>:</w:t>
      </w:r>
      <w:r w:rsidR="00DB09F2" w:rsidRPr="00C72426">
        <w:rPr>
          <w:rFonts w:ascii="Times New Roman" w:hAnsi="Times New Roman" w:cs="Times New Roman"/>
          <w:sz w:val="28"/>
          <w:szCs w:val="28"/>
        </w:rPr>
        <w:t xml:space="preserve"> 46,4% </w:t>
      </w:r>
      <w:r w:rsidR="00C5308A" w:rsidRPr="00C72426">
        <w:rPr>
          <w:rFonts w:ascii="Times New Roman" w:hAnsi="Times New Roman" w:cs="Times New Roman"/>
          <w:sz w:val="28"/>
          <w:szCs w:val="28"/>
        </w:rPr>
        <w:t>придерживаются</w:t>
      </w:r>
      <w:r w:rsidR="00DB09F2" w:rsidRPr="00C72426">
        <w:rPr>
          <w:rFonts w:ascii="Times New Roman" w:hAnsi="Times New Roman" w:cs="Times New Roman"/>
          <w:sz w:val="28"/>
          <w:szCs w:val="28"/>
        </w:rPr>
        <w:t xml:space="preserve"> умеренност</w:t>
      </w:r>
      <w:r w:rsidR="00C5308A" w:rsidRPr="00C72426">
        <w:rPr>
          <w:rFonts w:ascii="Times New Roman" w:hAnsi="Times New Roman" w:cs="Times New Roman"/>
          <w:sz w:val="28"/>
          <w:szCs w:val="28"/>
        </w:rPr>
        <w:t>и</w:t>
      </w:r>
      <w:r w:rsidR="00DB09F2" w:rsidRPr="00C72426">
        <w:rPr>
          <w:rFonts w:ascii="Times New Roman" w:hAnsi="Times New Roman" w:cs="Times New Roman"/>
          <w:sz w:val="28"/>
          <w:szCs w:val="28"/>
        </w:rPr>
        <w:t xml:space="preserve"> в потреблении продуктов, 45,9% завтракают каждое утро, 43,7% принимают пищу не реже 3 раз в день, 43,2% контролируют сроки годности, 32,6% ограничивают потребление фаст-фуда, 30,3% имеют разнообразный рацион, 21,4% используют приборы для очистки воды, 8,6% используют в пищу йодированную соль и др</w:t>
      </w:r>
      <w:proofErr w:type="gramEnd"/>
      <w:r w:rsidR="00694F4C">
        <w:rPr>
          <w:rFonts w:ascii="Times New Roman" w:hAnsi="Times New Roman" w:cs="Times New Roman"/>
          <w:sz w:val="28"/>
          <w:szCs w:val="28"/>
        </w:rPr>
        <w:t>. (рис.9).</w:t>
      </w:r>
    </w:p>
    <w:p w:rsidR="00D90B26" w:rsidRPr="00C72426" w:rsidRDefault="00DB09F2" w:rsidP="00D9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32573">
        <w:rPr>
          <w:noProof/>
          <w:lang w:eastAsia="ru-RU"/>
        </w:rPr>
        <w:drawing>
          <wp:inline distT="0" distB="0" distL="0" distR="0" wp14:anchorId="5C8D049E" wp14:editId="5F0659E9">
            <wp:extent cx="6124575" cy="4772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F04B1" w:rsidRDefault="006F04B1" w:rsidP="006F04B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9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Какими правилами Вы руководствуетесь при организации питания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6F04B1" w:rsidRDefault="006F04B1" w:rsidP="006F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728" w:rsidRPr="00CF3728" w:rsidRDefault="00DB09F2" w:rsidP="00CF37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Половое воспитание является трудной и сложной задачей, поскольку сочетает в себе элементы морального, этического и гигиенического воспитания. Формирование гендерного поведения начинается с детского возраста и основным его этапом является подростковый период. Одна из важнейших функций, реализуемых молодежью – репродуктивная. В молод</w:t>
      </w:r>
      <w:r w:rsidR="00D40721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многие создают семьи и становятся родителями. Поэтому образ жизни, уровень жизни рассматриваемой социально-демографической группы влияют не только на состояние ее здоровья (в том числе, репродуктивно</w:t>
      </w:r>
      <w:r w:rsidR="000741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), но и на состояние здоровья детей, рожденных у представителей группы. Нормы сексуального поведения быстро эволюционируют. Происходящие в различных сферах общества социально-культурные изменения привели к значительной демократизации сексуальных отношений между мужчиной и женщиной, особенно среди лиц молодого возраста и главной причиной раннего начала половой жизни</w:t>
      </w:r>
      <w:r w:rsidRPr="00C72426">
        <w:rPr>
          <w:rFonts w:ascii="Times New Roman" w:hAnsi="Times New Roman" w:cs="Times New Roman"/>
          <w:sz w:val="28"/>
          <w:szCs w:val="28"/>
        </w:rPr>
        <w:t>.</w:t>
      </w:r>
      <w:r w:rsidR="00CF3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728">
        <w:rPr>
          <w:rFonts w:ascii="Times New Roman" w:hAnsi="Times New Roman" w:cs="Times New Roman"/>
          <w:sz w:val="28"/>
          <w:szCs w:val="28"/>
        </w:rPr>
        <w:t>Согласно данным опроса, 15,1% респондентов имели половой опыт с одним партнером, 7,6% - с несколькими, остальные отметили, что не вступали в половые отношения.</w:t>
      </w:r>
    </w:p>
    <w:p w:rsidR="00DB09F2" w:rsidRPr="00C72426" w:rsidRDefault="00CF3728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37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5,4% респондентов в возрасте  14-15 </w:t>
      </w:r>
      <w:r w:rsidRPr="00CF3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признались в том, что живут половой жизнью (возраст сексуального согласия в РБ – 16 лет). Среди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респондентов 16-17 лет в половые отношения вступали  уже в три раза больше участников опроса (15,3%). </w:t>
      </w:r>
      <w:r w:rsidR="000A0CB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B09F2" w:rsidRPr="00C72426">
        <w:rPr>
          <w:rFonts w:ascii="Times New Roman" w:hAnsi="Times New Roman" w:cs="Times New Roman"/>
          <w:sz w:val="28"/>
          <w:szCs w:val="28"/>
        </w:rPr>
        <w:t xml:space="preserve">редства защиты от нежелательной беременности и инфекций, передающихся половым путем, всегда используют </w:t>
      </w:r>
      <w:r w:rsidR="00D40721" w:rsidRPr="00C72426">
        <w:rPr>
          <w:rFonts w:ascii="Times New Roman" w:hAnsi="Times New Roman" w:cs="Times New Roman"/>
          <w:sz w:val="28"/>
          <w:szCs w:val="28"/>
        </w:rPr>
        <w:t>71</w:t>
      </w:r>
      <w:r w:rsidR="00DB09F2" w:rsidRPr="00C72426">
        <w:rPr>
          <w:rFonts w:ascii="Times New Roman" w:hAnsi="Times New Roman" w:cs="Times New Roman"/>
          <w:sz w:val="28"/>
          <w:szCs w:val="28"/>
        </w:rPr>
        <w:t xml:space="preserve">% из </w:t>
      </w:r>
      <w:r>
        <w:rPr>
          <w:rFonts w:ascii="Times New Roman" w:hAnsi="Times New Roman" w:cs="Times New Roman"/>
          <w:sz w:val="28"/>
          <w:szCs w:val="28"/>
        </w:rPr>
        <w:t>живущих половой жизнью респондентов.</w:t>
      </w:r>
    </w:p>
    <w:p w:rsidR="0065066E" w:rsidRDefault="008161DD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Весомым фактором риска для здоровья человека являются стрессы. Давно доказано, что они способны оказывать негативное, а порой и пагубное влияние на организм. Особенно это касается молодых людей, чья еще не до конца сформированная психика </w:t>
      </w:r>
      <w:r w:rsidR="003E6281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способна противостоять сложным жизненным ситуациям. Согласно данным исследования, две трети молодежи время от времени попадают в сложные психологические ситуации: 14,9% отметили, что часто находятся в состоянии стресса, еще 49,6</w:t>
      </w:r>
      <w:r w:rsidR="0007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иногда. </w:t>
      </w:r>
      <w:r w:rsidR="00D95E0D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чувством глубокой подавленности, апатии и депрессии сталкивались хоть однажды 52,7% </w:t>
      </w:r>
      <w:r w:rsidR="00B641CC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 (44,2% парней и 61,2% девушек)</w:t>
      </w:r>
      <w:r w:rsidR="00D95E0D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018F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Чаще всего </w:t>
      </w:r>
      <w:r w:rsidR="00D0754F">
        <w:rPr>
          <w:rFonts w:ascii="Times New Roman" w:hAnsi="Times New Roman" w:cs="Times New Roman"/>
          <w:color w:val="000000" w:themeColor="text1"/>
          <w:sz w:val="28"/>
          <w:szCs w:val="28"/>
        </w:rPr>
        <w:t>стрессы</w:t>
      </w:r>
      <w:r w:rsidR="00EA018F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возникали из-за проблем с учебой (44,7%), взаимоотношений с друзьями (24,6%), ссор с любимыми и близкими (22,3%), семейных конфликтов (21,8%), материальных трудностей (20,1%) и др</w:t>
      </w:r>
      <w:r w:rsidR="0065066E">
        <w:rPr>
          <w:rFonts w:ascii="Times New Roman" w:hAnsi="Times New Roman" w:cs="Times New Roman"/>
          <w:color w:val="000000" w:themeColor="text1"/>
          <w:sz w:val="28"/>
          <w:szCs w:val="28"/>
        </w:rPr>
        <w:t>. (рис.10)</w:t>
      </w:r>
      <w:r w:rsidR="00EA018F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2FC3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066E" w:rsidRDefault="0065066E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66E" w:rsidRPr="00B070DC" w:rsidRDefault="00B070DC" w:rsidP="00B07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2E25B3" wp14:editId="2E69189F">
            <wp:extent cx="6124575" cy="36290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70DC" w:rsidRDefault="00B070DC" w:rsidP="00B070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10.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Какие обстоятельства обычно вызывают у вас снижение настроения, возникновение чувства напряженности и\или стресса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65066E" w:rsidRDefault="0065066E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7D3" w:rsidRDefault="003E6281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D2FC3"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ля снятия напряжения молодым людям помогает сон (65,6%), общение (49,8%), прогулки на природе (46,3%), Интернет (36%), спорт (33,8%), физический труд (21,4%), чтение (18,2%) и др.</w:t>
      </w:r>
      <w:r w:rsidR="00B07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(рис.11).</w:t>
      </w:r>
    </w:p>
    <w:p w:rsidR="00DB09F2" w:rsidRPr="00110798" w:rsidRDefault="00110798" w:rsidP="001107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85C566" wp14:editId="5EF28B6E">
            <wp:extent cx="6067425" cy="36766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2D2FC3" w:rsidRPr="0011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0798" w:rsidRDefault="00110798" w:rsidP="0011079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Рисунок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11.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Распределение ответов респондентов на  вопрос: «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Какие средства снятия напряженности, стресса, плохого настроения используете лично Вы</w:t>
      </w:r>
      <w:r w:rsidRPr="001E7833">
        <w:rPr>
          <w:rFonts w:ascii="Times New Roman" w:hAnsi="Times New Roman" w:cs="Times New Roman"/>
          <w:b/>
          <w:bCs/>
          <w:iCs/>
          <w:sz w:val="20"/>
          <w:szCs w:val="20"/>
        </w:rPr>
        <w:t>?»</w:t>
      </w:r>
    </w:p>
    <w:p w:rsidR="0065066E" w:rsidRDefault="0065066E" w:rsidP="00DB09F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94B" w:rsidRDefault="009F594B" w:rsidP="002D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проведенного исследования, еще раз обозначим полученные в ходе него </w:t>
      </w:r>
      <w:r w:rsidRPr="001D55C9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две трети респондентов считают «здоровье» главной жизненной ценностью. Важными для молодежи являются также семья, дружба, душевный покой и комфорт, деньги, любовь, карьера, образование и др.;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более двух третей респондентов считают ЗОЖ модным и  популярным среди молодежи;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 xml:space="preserve">абсолютное большинство участников опроса положительно оценивают состояние своего здоровья;   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более двух третей молодых людей называют отношение к собственному здоровью «заботливым и внимательным. Многие предпринимают ряд мер по сохранению и укреплению своего здоровья: соблюдают правила личной гигиены, отказались от вредных привычек, занимаются спортом, спят не менее 7 часов в сутки, следят за питанием, принимают витамины, закаляются и др.;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за последний  год около двух третей респондентов прошли отдельные виды медицинского обследования;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18,8% учащейс</w:t>
      </w:r>
      <w:r w:rsidR="00124902">
        <w:rPr>
          <w:rFonts w:ascii="Times New Roman" w:hAnsi="Times New Roman" w:cs="Times New Roman"/>
          <w:bCs/>
          <w:iCs/>
          <w:sz w:val="28"/>
          <w:szCs w:val="28"/>
        </w:rPr>
        <w:t xml:space="preserve">я молодежи признались в курении. </w:t>
      </w:r>
      <w:r w:rsidRPr="00C253FF">
        <w:rPr>
          <w:rFonts w:ascii="Times New Roman" w:hAnsi="Times New Roman" w:cs="Times New Roman"/>
          <w:bCs/>
          <w:iCs/>
          <w:sz w:val="28"/>
          <w:szCs w:val="28"/>
        </w:rPr>
        <w:t>Среди парней курят 23,1%, среди девушек – 13,8%;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около 13% молодежи регулярно (от нескольких раз в месяц до ежедневного принятия) употребляют алкогольные напитки;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253FF">
        <w:rPr>
          <w:rFonts w:ascii="Times New Roman" w:hAnsi="Times New Roman" w:cs="Times New Roman"/>
          <w:bCs/>
          <w:iCs/>
          <w:sz w:val="28"/>
          <w:szCs w:val="28"/>
        </w:rPr>
        <w:t>6,6% респондентов попадали в компании, где употребляют наркотики, 1,5% сами пробовали наркотические или токсические вещества;</w:t>
      </w:r>
    </w:p>
    <w:p w:rsid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FF">
        <w:rPr>
          <w:rFonts w:ascii="Times New Roman" w:hAnsi="Times New Roman" w:cs="Times New Roman"/>
          <w:sz w:val="28"/>
          <w:szCs w:val="28"/>
        </w:rPr>
        <w:lastRenderedPageBreak/>
        <w:t xml:space="preserve">в среднем ежедневно молодые люди проводят в движении около 3,5 часов, столько же проводят в сети Интернет; 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3FF">
        <w:rPr>
          <w:rFonts w:ascii="Times New Roman" w:hAnsi="Times New Roman" w:cs="Times New Roman"/>
          <w:sz w:val="28"/>
          <w:szCs w:val="28"/>
        </w:rPr>
        <w:t>свободное время молодые люди чаще всего предпочитают проводить с друзьями, слушать музыку, прогуливаться, играть в компьютерные игры или общаться в социальных сетях, заниматься спортом, читать и т.д.;</w:t>
      </w:r>
    </w:p>
    <w:p w:rsidR="00C253FF" w:rsidRPr="00C253FF" w:rsidRDefault="00C253FF" w:rsidP="00C253F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3FF">
        <w:rPr>
          <w:rFonts w:ascii="Times New Roman" w:hAnsi="Times New Roman" w:cs="Times New Roman"/>
          <w:sz w:val="28"/>
          <w:szCs w:val="28"/>
        </w:rPr>
        <w:t>более трети респондентов стараются соблюдать отдельные правила здорового питания;</w:t>
      </w:r>
    </w:p>
    <w:p w:rsidR="00C253FF" w:rsidRDefault="00C253FF" w:rsidP="00C253F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3FF">
        <w:rPr>
          <w:rFonts w:ascii="Times New Roman" w:hAnsi="Times New Roman" w:cs="Times New Roman"/>
          <w:sz w:val="28"/>
          <w:szCs w:val="28"/>
        </w:rPr>
        <w:t>каждый четвертый участник опроса имеет половой опыт, только 71% из живущих половой жизнью респондентов всегда используют средства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3FF">
        <w:rPr>
          <w:rFonts w:ascii="Times New Roman" w:hAnsi="Times New Roman" w:cs="Times New Roman"/>
          <w:sz w:val="28"/>
          <w:szCs w:val="28"/>
        </w:rPr>
        <w:t xml:space="preserve">от нежелательной </w:t>
      </w:r>
      <w:r>
        <w:rPr>
          <w:rFonts w:ascii="Times New Roman" w:hAnsi="Times New Roman" w:cs="Times New Roman"/>
          <w:sz w:val="28"/>
          <w:szCs w:val="28"/>
        </w:rPr>
        <w:t>беременности  ИПП;</w:t>
      </w:r>
    </w:p>
    <w:p w:rsidR="00C253FF" w:rsidRDefault="00C253FF" w:rsidP="00C253F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две трети молодежи время от времени попадают в сложные психологические ситуации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вызванные 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учебой, взаимоотношени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ями с друзьями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, ссор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 с любимыми и близкими и др. Д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ля снятия напряж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молодым людям помогает сон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>, общение, прогулки на природе, Интернет, спорт, физический труд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чтение </w:t>
      </w:r>
      <w:r w:rsidRPr="00C7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55C9" w:rsidRDefault="001D55C9" w:rsidP="002D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C3" w:rsidRPr="00C72426" w:rsidRDefault="002D2FC3" w:rsidP="002D2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26">
        <w:rPr>
          <w:rFonts w:ascii="Times New Roman" w:hAnsi="Times New Roman" w:cs="Times New Roman"/>
          <w:sz w:val="28"/>
          <w:szCs w:val="28"/>
        </w:rPr>
        <w:t>Проведенное исследование выявило ряд поведенческих факторов риска для здоровья подрастающего поколения. Полученные данные следует учитывать при планировании профилактических мероприятий по предотвращению распространения потребления табака, алкоголя, наркотиков, а также проведении образовательных программ и воспитательного процесса в учреждениях образования различного профиля.</w:t>
      </w:r>
    </w:p>
    <w:p w:rsidR="002117CC" w:rsidRPr="00C72426" w:rsidRDefault="002117CC" w:rsidP="002117CC">
      <w:pPr>
        <w:pStyle w:val="a4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426">
        <w:rPr>
          <w:rFonts w:ascii="Times New Roman" w:hAnsi="Times New Roman"/>
          <w:sz w:val="28"/>
          <w:szCs w:val="28"/>
        </w:rPr>
        <w:t>Молодежь – особый контингент в составе населения, состояние здоровья которого является «барометром» социального благополучия и уровня медицинского обеспечения предшествующего периода детства, а также предвестником изменений в здоровье населения в последующие годы. Проблема здоровья и формирования здорового образа жизни среди молодежи является не просто чрезвычайно важной, но и одной из ключевых для всей нашей страны, так как от этой категории населения зависит здоровье нации.</w:t>
      </w:r>
    </w:p>
    <w:p w:rsidR="002117CC" w:rsidRDefault="002117CC" w:rsidP="002117CC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426">
        <w:rPr>
          <w:rFonts w:ascii="Times New Roman" w:hAnsi="Times New Roman"/>
          <w:sz w:val="28"/>
          <w:szCs w:val="28"/>
        </w:rPr>
        <w:t>Здоровый образ жизни – единственный стиль жизни, способный обеспечить, сохранить и улучшить благополучие общества</w:t>
      </w:r>
      <w:r w:rsidR="002F5AF4" w:rsidRPr="00C72426">
        <w:rPr>
          <w:rFonts w:ascii="Times New Roman" w:hAnsi="Times New Roman"/>
          <w:sz w:val="28"/>
          <w:szCs w:val="28"/>
        </w:rPr>
        <w:t xml:space="preserve">. </w:t>
      </w:r>
      <w:r w:rsidRPr="00C724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негативных явлений в молодежно</w:t>
      </w:r>
      <w:r w:rsidR="00074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C724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среде сегодня становится одной из важных социальных задач общества. Молодежь и подростки составляют особую группу риска, и как никогда нуждаются в повышении уровня их информированности и соответствующем обучении, направленном на создание культуры ответственного поведения и мотивации на здоровый образ жизни, через формирование базовых знаний по профилактике неинфекционных заболеваний и социально-негативных явлений.</w:t>
      </w:r>
    </w:p>
    <w:p w:rsidR="00AA5984" w:rsidRPr="00C72426" w:rsidRDefault="00AA5984" w:rsidP="002117CC">
      <w:pPr>
        <w:pStyle w:val="a4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55C9" w:rsidRDefault="001D55C9" w:rsidP="001D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5C9" w:rsidRPr="00FB15B2" w:rsidRDefault="001D55C9" w:rsidP="001D55C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Социолог отдела </w:t>
      </w:r>
    </w:p>
    <w:p w:rsidR="001D55C9" w:rsidRPr="00FB15B2" w:rsidRDefault="001D55C9" w:rsidP="001D55C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 </w:t>
      </w:r>
    </w:p>
    <w:p w:rsidR="001D55C9" w:rsidRDefault="001D55C9" w:rsidP="001D55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15B2">
        <w:rPr>
          <w:rFonts w:ascii="Times New Roman" w:hAnsi="Times New Roman" w:cs="Times New Roman"/>
          <w:color w:val="000000" w:themeColor="text1"/>
          <w:sz w:val="28"/>
          <w:szCs w:val="28"/>
        </w:rPr>
        <w:t>УЗ «МОЦГЭ и ОЗ»                                                                     Богданова М.А.</w:t>
      </w:r>
    </w:p>
    <w:sectPr w:rsidR="001D55C9" w:rsidSect="00073F4A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89" w:rsidRDefault="00C92E89" w:rsidP="001D55C9">
      <w:pPr>
        <w:spacing w:after="0" w:line="240" w:lineRule="auto"/>
      </w:pPr>
      <w:r>
        <w:separator/>
      </w:r>
    </w:p>
  </w:endnote>
  <w:endnote w:type="continuationSeparator" w:id="0">
    <w:p w:rsidR="00C92E89" w:rsidRDefault="00C92E89" w:rsidP="001D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236054"/>
      <w:docPartObj>
        <w:docPartGallery w:val="Page Numbers (Bottom of Page)"/>
        <w:docPartUnique/>
      </w:docPartObj>
    </w:sdtPr>
    <w:sdtEndPr/>
    <w:sdtContent>
      <w:p w:rsidR="001D55C9" w:rsidRDefault="001D55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AF">
          <w:rPr>
            <w:noProof/>
          </w:rPr>
          <w:t>1</w:t>
        </w:r>
        <w:r>
          <w:fldChar w:fldCharType="end"/>
        </w:r>
      </w:p>
    </w:sdtContent>
  </w:sdt>
  <w:p w:rsidR="001D55C9" w:rsidRDefault="001D55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89" w:rsidRDefault="00C92E89" w:rsidP="001D55C9">
      <w:pPr>
        <w:spacing w:after="0" w:line="240" w:lineRule="auto"/>
      </w:pPr>
      <w:r>
        <w:separator/>
      </w:r>
    </w:p>
  </w:footnote>
  <w:footnote w:type="continuationSeparator" w:id="0">
    <w:p w:rsidR="00C92E89" w:rsidRDefault="00C92E89" w:rsidP="001D5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AAD"/>
    <w:multiLevelType w:val="hybridMultilevel"/>
    <w:tmpl w:val="7D4E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D37"/>
    <w:multiLevelType w:val="hybridMultilevel"/>
    <w:tmpl w:val="09FE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D2151"/>
    <w:multiLevelType w:val="hybridMultilevel"/>
    <w:tmpl w:val="E1F8A7AA"/>
    <w:lvl w:ilvl="0" w:tplc="61382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70"/>
    <w:rsid w:val="00007BA0"/>
    <w:rsid w:val="00011469"/>
    <w:rsid w:val="000337E5"/>
    <w:rsid w:val="00073F4A"/>
    <w:rsid w:val="0007414E"/>
    <w:rsid w:val="00077A47"/>
    <w:rsid w:val="000826C4"/>
    <w:rsid w:val="00086D18"/>
    <w:rsid w:val="0009156F"/>
    <w:rsid w:val="000A0CB2"/>
    <w:rsid w:val="000B3D21"/>
    <w:rsid w:val="000B6FED"/>
    <w:rsid w:val="000D3D2B"/>
    <w:rsid w:val="000D740D"/>
    <w:rsid w:val="000E5D4C"/>
    <w:rsid w:val="00110798"/>
    <w:rsid w:val="00114EEA"/>
    <w:rsid w:val="001244EE"/>
    <w:rsid w:val="00124902"/>
    <w:rsid w:val="00145216"/>
    <w:rsid w:val="001D55C9"/>
    <w:rsid w:val="001E7833"/>
    <w:rsid w:val="002117CC"/>
    <w:rsid w:val="00256CB0"/>
    <w:rsid w:val="00262CEF"/>
    <w:rsid w:val="002C386C"/>
    <w:rsid w:val="002D2FC3"/>
    <w:rsid w:val="002F5AF4"/>
    <w:rsid w:val="003047D3"/>
    <w:rsid w:val="0033403A"/>
    <w:rsid w:val="00341361"/>
    <w:rsid w:val="0036476D"/>
    <w:rsid w:val="003E6281"/>
    <w:rsid w:val="003F2C30"/>
    <w:rsid w:val="00466F2F"/>
    <w:rsid w:val="00482A1F"/>
    <w:rsid w:val="004A1450"/>
    <w:rsid w:val="004B201E"/>
    <w:rsid w:val="004B2EC1"/>
    <w:rsid w:val="00516ECA"/>
    <w:rsid w:val="00595FB8"/>
    <w:rsid w:val="005E1516"/>
    <w:rsid w:val="005F3BF0"/>
    <w:rsid w:val="006201D0"/>
    <w:rsid w:val="0065066E"/>
    <w:rsid w:val="0067767E"/>
    <w:rsid w:val="00694F4C"/>
    <w:rsid w:val="006F04B1"/>
    <w:rsid w:val="00743480"/>
    <w:rsid w:val="007A76D6"/>
    <w:rsid w:val="008161DD"/>
    <w:rsid w:val="008A4B8A"/>
    <w:rsid w:val="008B58DE"/>
    <w:rsid w:val="008B68E8"/>
    <w:rsid w:val="008C4962"/>
    <w:rsid w:val="008F7DAD"/>
    <w:rsid w:val="00953698"/>
    <w:rsid w:val="00964329"/>
    <w:rsid w:val="009A2F48"/>
    <w:rsid w:val="009A60FB"/>
    <w:rsid w:val="009F594B"/>
    <w:rsid w:val="00A4058B"/>
    <w:rsid w:val="00A56EAF"/>
    <w:rsid w:val="00A75FF2"/>
    <w:rsid w:val="00A91D6E"/>
    <w:rsid w:val="00A94014"/>
    <w:rsid w:val="00A96B1A"/>
    <w:rsid w:val="00AA5984"/>
    <w:rsid w:val="00AB65D2"/>
    <w:rsid w:val="00AE48A9"/>
    <w:rsid w:val="00AF6480"/>
    <w:rsid w:val="00B070DC"/>
    <w:rsid w:val="00B2454A"/>
    <w:rsid w:val="00B44810"/>
    <w:rsid w:val="00B50013"/>
    <w:rsid w:val="00B641CC"/>
    <w:rsid w:val="00B65597"/>
    <w:rsid w:val="00B91181"/>
    <w:rsid w:val="00BE6F42"/>
    <w:rsid w:val="00C124C5"/>
    <w:rsid w:val="00C253FF"/>
    <w:rsid w:val="00C2663D"/>
    <w:rsid w:val="00C32573"/>
    <w:rsid w:val="00C5308A"/>
    <w:rsid w:val="00C62F49"/>
    <w:rsid w:val="00C72426"/>
    <w:rsid w:val="00C91B00"/>
    <w:rsid w:val="00C92E89"/>
    <w:rsid w:val="00CF3728"/>
    <w:rsid w:val="00D0754F"/>
    <w:rsid w:val="00D1336F"/>
    <w:rsid w:val="00D1409B"/>
    <w:rsid w:val="00D40721"/>
    <w:rsid w:val="00D90B26"/>
    <w:rsid w:val="00D95E0D"/>
    <w:rsid w:val="00DB09F2"/>
    <w:rsid w:val="00E365D6"/>
    <w:rsid w:val="00E7170F"/>
    <w:rsid w:val="00E805C3"/>
    <w:rsid w:val="00EA018F"/>
    <w:rsid w:val="00F003CF"/>
    <w:rsid w:val="00F07B00"/>
    <w:rsid w:val="00F25527"/>
    <w:rsid w:val="00F336D5"/>
    <w:rsid w:val="00F747B8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5870"/>
    <w:pPr>
      <w:spacing w:before="75" w:after="150" w:line="240" w:lineRule="auto"/>
      <w:ind w:left="75" w:right="75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paragraph" w:styleId="a4">
    <w:name w:val="No Spacing"/>
    <w:basedOn w:val="a"/>
    <w:uiPriority w:val="1"/>
    <w:qFormat/>
    <w:rsid w:val="00FF5870"/>
    <w:pPr>
      <w:spacing w:after="0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587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8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5C9"/>
  </w:style>
  <w:style w:type="paragraph" w:styleId="aa">
    <w:name w:val="footer"/>
    <w:basedOn w:val="a"/>
    <w:link w:val="ab"/>
    <w:uiPriority w:val="99"/>
    <w:unhideWhenUsed/>
    <w:rsid w:val="001D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5870"/>
    <w:pPr>
      <w:spacing w:before="75" w:after="150" w:line="240" w:lineRule="auto"/>
      <w:ind w:left="75" w:right="75"/>
    </w:pPr>
    <w:rPr>
      <w:rFonts w:ascii="Arial" w:eastAsia="Times New Roman" w:hAnsi="Arial" w:cs="Arial"/>
      <w:color w:val="525252"/>
      <w:sz w:val="18"/>
      <w:szCs w:val="18"/>
      <w:lang w:eastAsia="ru-RU"/>
    </w:rPr>
  </w:style>
  <w:style w:type="paragraph" w:styleId="a4">
    <w:name w:val="No Spacing"/>
    <w:basedOn w:val="a"/>
    <w:uiPriority w:val="1"/>
    <w:qFormat/>
    <w:rsid w:val="00FF5870"/>
    <w:pPr>
      <w:spacing w:after="0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5870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8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5C9"/>
  </w:style>
  <w:style w:type="paragraph" w:styleId="aa">
    <w:name w:val="footer"/>
    <w:basedOn w:val="a"/>
    <w:link w:val="ab"/>
    <w:uiPriority w:val="99"/>
    <w:unhideWhenUsed/>
    <w:rsid w:val="001D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Лист1!$B$3:$B$16</c:f>
              <c:strCache>
                <c:ptCount val="14"/>
                <c:pt idx="0">
                  <c:v>здоровье</c:v>
                </c:pt>
                <c:pt idx="1">
                  <c:v>семья</c:v>
                </c:pt>
                <c:pt idx="2">
                  <c:v>дружба</c:v>
                </c:pt>
                <c:pt idx="3">
                  <c:v>душевный покой, комфорт</c:v>
                </c:pt>
                <c:pt idx="4">
                  <c:v>деньги</c:v>
                </c:pt>
                <c:pt idx="5">
                  <c:v>любовь</c:v>
                </c:pt>
                <c:pt idx="6">
                  <c:v>карьера, высокое положение</c:v>
                </c:pt>
                <c:pt idx="7">
                  <c:v>интересная работа,профессия</c:v>
                </c:pt>
                <c:pt idx="8">
                  <c:v>знание образование</c:v>
                </c:pt>
                <c:pt idx="9">
                  <c:v>возможность получать удовольствия</c:v>
                </c:pt>
                <c:pt idx="10">
                  <c:v>дети</c:v>
                </c:pt>
                <c:pt idx="11">
                  <c:v>секс</c:v>
                </c:pt>
                <c:pt idx="12">
                  <c:v>вера</c:v>
                </c:pt>
                <c:pt idx="13">
                  <c:v>общественное признание</c:v>
                </c:pt>
              </c:strCache>
            </c:strRef>
          </c:cat>
          <c:val>
            <c:numRef>
              <c:f>Лист1!$C$3:$C$16</c:f>
              <c:numCache>
                <c:formatCode>0.00%</c:formatCode>
                <c:ptCount val="14"/>
                <c:pt idx="0">
                  <c:v>0.64800000000000002</c:v>
                </c:pt>
                <c:pt idx="1">
                  <c:v>0.56100000000000005</c:v>
                </c:pt>
                <c:pt idx="2" formatCode="0%">
                  <c:v>0.43</c:v>
                </c:pt>
                <c:pt idx="3">
                  <c:v>0.35699999999999998</c:v>
                </c:pt>
                <c:pt idx="4">
                  <c:v>0.35499999999999998</c:v>
                </c:pt>
                <c:pt idx="5">
                  <c:v>0.34899999999999998</c:v>
                </c:pt>
                <c:pt idx="6">
                  <c:v>0.26300000000000001</c:v>
                </c:pt>
                <c:pt idx="7">
                  <c:v>0.25800000000000001</c:v>
                </c:pt>
                <c:pt idx="8" formatCode="0%">
                  <c:v>0.24</c:v>
                </c:pt>
                <c:pt idx="9">
                  <c:v>0.193</c:v>
                </c:pt>
                <c:pt idx="10">
                  <c:v>0.192</c:v>
                </c:pt>
                <c:pt idx="11">
                  <c:v>7.8E-2</c:v>
                </c:pt>
                <c:pt idx="12">
                  <c:v>6.0999999999999999E-2</c:v>
                </c:pt>
                <c:pt idx="13">
                  <c:v>4.7E-2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203776"/>
        <c:axId val="220091904"/>
        <c:axId val="0"/>
      </c:bar3DChart>
      <c:catAx>
        <c:axId val="190203776"/>
        <c:scaling>
          <c:orientation val="minMax"/>
        </c:scaling>
        <c:delete val="0"/>
        <c:axPos val="l"/>
        <c:majorTickMark val="out"/>
        <c:minorTickMark val="none"/>
        <c:tickLblPos val="nextTo"/>
        <c:crossAx val="220091904"/>
        <c:crosses val="autoZero"/>
        <c:auto val="1"/>
        <c:lblAlgn val="ctr"/>
        <c:lblOffset val="100"/>
        <c:noMultiLvlLbl val="0"/>
      </c:catAx>
      <c:valAx>
        <c:axId val="22009190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9020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Лист11!$B$2:$B$9</c:f>
              <c:strCache>
                <c:ptCount val="8"/>
                <c:pt idx="0">
                  <c:v>проблемы с учебой</c:v>
                </c:pt>
                <c:pt idx="1">
                  <c:v>проблемы в семье</c:v>
                </c:pt>
                <c:pt idx="2">
                  <c:v>проблемы во взаимоотношениях с друзьями</c:v>
                </c:pt>
                <c:pt idx="3">
                  <c:v>проблемы во взаимоотношениях с любимыми</c:v>
                </c:pt>
                <c:pt idx="4">
                  <c:v>материальные трудности</c:v>
                </c:pt>
                <c:pt idx="5">
                  <c:v>просто без особой причины возникает такое состояние</c:v>
                </c:pt>
                <c:pt idx="6">
                  <c:v>никакие факторы не влияют на мое позитивное отношение к жизни, стрессов  почти не бывает</c:v>
                </c:pt>
                <c:pt idx="7">
                  <c:v>другое</c:v>
                </c:pt>
              </c:strCache>
            </c:strRef>
          </c:cat>
          <c:val>
            <c:numRef>
              <c:f>Лист11!$C$2:$C$9</c:f>
              <c:numCache>
                <c:formatCode>0.00%</c:formatCode>
                <c:ptCount val="8"/>
                <c:pt idx="0">
                  <c:v>0.44700000000000001</c:v>
                </c:pt>
                <c:pt idx="1">
                  <c:v>0.218</c:v>
                </c:pt>
                <c:pt idx="2">
                  <c:v>0.246</c:v>
                </c:pt>
                <c:pt idx="3">
                  <c:v>0.223</c:v>
                </c:pt>
                <c:pt idx="4">
                  <c:v>0.20100000000000001</c:v>
                </c:pt>
                <c:pt idx="5">
                  <c:v>0.193</c:v>
                </c:pt>
                <c:pt idx="6" formatCode="0%">
                  <c:v>0.25</c:v>
                </c:pt>
                <c:pt idx="7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2688256"/>
        <c:axId val="252689792"/>
        <c:axId val="0"/>
      </c:bar3DChart>
      <c:catAx>
        <c:axId val="252688256"/>
        <c:scaling>
          <c:orientation val="minMax"/>
        </c:scaling>
        <c:delete val="0"/>
        <c:axPos val="l"/>
        <c:majorTickMark val="out"/>
        <c:minorTickMark val="none"/>
        <c:tickLblPos val="nextTo"/>
        <c:crossAx val="252689792"/>
        <c:crosses val="autoZero"/>
        <c:auto val="1"/>
        <c:lblAlgn val="ctr"/>
        <c:lblOffset val="100"/>
        <c:noMultiLvlLbl val="0"/>
      </c:catAx>
      <c:valAx>
        <c:axId val="25268979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5268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Лист12!$B$2:$B$14</c:f>
              <c:strCache>
                <c:ptCount val="13"/>
                <c:pt idx="0">
                  <c:v>сон</c:v>
                </c:pt>
                <c:pt idx="1">
                  <c:v>чтение книг, газет, журналов</c:v>
                </c:pt>
                <c:pt idx="2">
                  <c:v>просмотр тв, видео, прослушивание музыки</c:v>
                </c:pt>
                <c:pt idx="3">
                  <c:v>общение</c:v>
                </c:pt>
                <c:pt idx="4">
                  <c:v>прогулки на природе</c:v>
                </c:pt>
                <c:pt idx="5">
                  <c:v>физический труд</c:v>
                </c:pt>
                <c:pt idx="6">
                  <c:v>спорт,физкультура</c:v>
                </c:pt>
                <c:pt idx="7">
                  <c:v>посещение театра, кинотеатра</c:v>
                </c:pt>
                <c:pt idx="8">
                  <c:v>вредные привычки</c:v>
                </c:pt>
                <c:pt idx="9">
                  <c:v>посещение храма</c:v>
                </c:pt>
                <c:pt idx="10">
                  <c:v>секс</c:v>
                </c:pt>
                <c:pt idx="11">
                  <c:v>посещение сети Интернет</c:v>
                </c:pt>
                <c:pt idx="12">
                  <c:v>другое</c:v>
                </c:pt>
              </c:strCache>
            </c:strRef>
          </c:cat>
          <c:val>
            <c:numRef>
              <c:f>Лист12!$C$2:$C$14</c:f>
              <c:numCache>
                <c:formatCode>0.00%</c:formatCode>
                <c:ptCount val="13"/>
                <c:pt idx="0">
                  <c:v>0.65600000000000003</c:v>
                </c:pt>
                <c:pt idx="1">
                  <c:v>0.182</c:v>
                </c:pt>
                <c:pt idx="2" formatCode="0%">
                  <c:v>0.36</c:v>
                </c:pt>
                <c:pt idx="3">
                  <c:v>0.498</c:v>
                </c:pt>
                <c:pt idx="4">
                  <c:v>0.46300000000000002</c:v>
                </c:pt>
                <c:pt idx="5">
                  <c:v>0.214</c:v>
                </c:pt>
                <c:pt idx="6">
                  <c:v>0.33800000000000002</c:v>
                </c:pt>
                <c:pt idx="7">
                  <c:v>8.5000000000000006E-2</c:v>
                </c:pt>
                <c:pt idx="8">
                  <c:v>5.0999999999999997E-2</c:v>
                </c:pt>
                <c:pt idx="9">
                  <c:v>4.1000000000000002E-2</c:v>
                </c:pt>
                <c:pt idx="10" formatCode="0%">
                  <c:v>7.0000000000000007E-2</c:v>
                </c:pt>
                <c:pt idx="11">
                  <c:v>0.32200000000000001</c:v>
                </c:pt>
                <c:pt idx="12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303616"/>
        <c:axId val="254317696"/>
        <c:axId val="0"/>
      </c:bar3DChart>
      <c:catAx>
        <c:axId val="254303616"/>
        <c:scaling>
          <c:orientation val="minMax"/>
        </c:scaling>
        <c:delete val="0"/>
        <c:axPos val="l"/>
        <c:majorTickMark val="out"/>
        <c:minorTickMark val="none"/>
        <c:tickLblPos val="nextTo"/>
        <c:crossAx val="254317696"/>
        <c:crosses val="autoZero"/>
        <c:auto val="1"/>
        <c:lblAlgn val="ctr"/>
        <c:lblOffset val="100"/>
        <c:noMultiLvlLbl val="0"/>
      </c:catAx>
      <c:valAx>
        <c:axId val="25431769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54303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Лист2!$B$3:$B$6</c:f>
              <c:strCache>
                <c:ptCount val="4"/>
                <c:pt idx="0">
                  <c:v>Да,молодые люди и девушки, ведущие ЗОЖ, пользуются уважением и авторитетом в компании друзей</c:v>
                </c:pt>
                <c:pt idx="1">
                  <c:v>Нет, это совершенно не модно. В компании молодежи надо следовать примеру большинства (курить, употреблять спиртное и т.д.)</c:v>
                </c:pt>
                <c:pt idx="2">
                  <c:v>Затрудняюсь ответить</c:v>
                </c:pt>
                <c:pt idx="3">
                  <c:v>Другое</c:v>
                </c:pt>
              </c:strCache>
            </c:strRef>
          </c:cat>
          <c:val>
            <c:numRef>
              <c:f>Лист2!$C$3:$C$6</c:f>
              <c:numCache>
                <c:formatCode>0.00%</c:formatCode>
                <c:ptCount val="4"/>
                <c:pt idx="0">
                  <c:v>0.72199999999999998</c:v>
                </c:pt>
                <c:pt idx="1">
                  <c:v>3.9E-2</c:v>
                </c:pt>
                <c:pt idx="2">
                  <c:v>0.21199999999999999</c:v>
                </c:pt>
                <c:pt idx="3">
                  <c:v>2.7E-2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0137088"/>
        <c:axId val="190138624"/>
        <c:axId val="0"/>
      </c:bar3DChart>
      <c:catAx>
        <c:axId val="190137088"/>
        <c:scaling>
          <c:orientation val="minMax"/>
        </c:scaling>
        <c:delete val="0"/>
        <c:axPos val="l"/>
        <c:majorTickMark val="out"/>
        <c:minorTickMark val="none"/>
        <c:tickLblPos val="nextTo"/>
        <c:crossAx val="190138624"/>
        <c:crosses val="autoZero"/>
        <c:auto val="1"/>
        <c:lblAlgn val="ctr"/>
        <c:lblOffset val="100"/>
        <c:noMultiLvlLbl val="0"/>
      </c:catAx>
      <c:valAx>
        <c:axId val="190138624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19013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Лист3!$B$2:$B$5</c:f>
              <c:strCache>
                <c:ptCount val="4"/>
                <c:pt idx="0">
                  <c:v>хорошее</c:v>
                </c:pt>
                <c:pt idx="1">
                  <c:v>удовлетворительное</c:v>
                </c:pt>
                <c:pt idx="2">
                  <c:v>плохое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Лист3!$C$2:$C$5</c:f>
              <c:numCache>
                <c:formatCode>0.00%</c:formatCode>
                <c:ptCount val="4"/>
                <c:pt idx="0">
                  <c:v>0.50900000000000001</c:v>
                </c:pt>
                <c:pt idx="1">
                  <c:v>0.42199999999999999</c:v>
                </c:pt>
                <c:pt idx="2">
                  <c:v>3.2000000000000001E-2</c:v>
                </c:pt>
                <c:pt idx="3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Лист5!$B$3:$B$13</c:f>
              <c:strCache>
                <c:ptCount val="11"/>
                <c:pt idx="0">
                  <c:v>соблюдаю правила личной гигиены</c:v>
                </c:pt>
                <c:pt idx="1">
                  <c:v>не курю</c:v>
                </c:pt>
                <c:pt idx="2">
                  <c:v>не злоупотребляю спиртным</c:v>
                </c:pt>
                <c:pt idx="3">
                  <c:v>занимаюсь спортом</c:v>
                </c:pt>
                <c:pt idx="4">
                  <c:v>сплю не менее 7 часов в сутки</c:v>
                </c:pt>
                <c:pt idx="5">
                  <c:v>стараюсь соблюдать правила здорового питания</c:v>
                </c:pt>
                <c:pt idx="6">
                  <c:v>принимаю витамины</c:v>
                </c:pt>
                <c:pt idx="7">
                  <c:v>занимаюсь закаливанием организма</c:v>
                </c:pt>
                <c:pt idx="8">
                  <c:v>смотрю сайты, программы, видео о здоровье</c:v>
                </c:pt>
                <c:pt idx="9">
                  <c:v>принимаю участие в мероприятиях, посвященных сохранению здоровья</c:v>
                </c:pt>
                <c:pt idx="10">
                  <c:v>ничего не делаю</c:v>
                </c:pt>
              </c:strCache>
            </c:strRef>
          </c:cat>
          <c:val>
            <c:numRef>
              <c:f>Лист5!$C$3:$C$13</c:f>
              <c:numCache>
                <c:formatCode>0.00%</c:formatCode>
                <c:ptCount val="11"/>
                <c:pt idx="0">
                  <c:v>0.72599999999999998</c:v>
                </c:pt>
                <c:pt idx="1">
                  <c:v>0.69699999999999995</c:v>
                </c:pt>
                <c:pt idx="2">
                  <c:v>0.67200000000000004</c:v>
                </c:pt>
                <c:pt idx="3">
                  <c:v>0.55100000000000005</c:v>
                </c:pt>
                <c:pt idx="4">
                  <c:v>0.44400000000000001</c:v>
                </c:pt>
                <c:pt idx="5">
                  <c:v>0.39500000000000002</c:v>
                </c:pt>
                <c:pt idx="6" formatCode="0%">
                  <c:v>0.38</c:v>
                </c:pt>
                <c:pt idx="7">
                  <c:v>0.11799999999999999</c:v>
                </c:pt>
                <c:pt idx="8">
                  <c:v>0.105</c:v>
                </c:pt>
                <c:pt idx="9">
                  <c:v>7.1999999999999995E-2</c:v>
                </c:pt>
                <c:pt idx="10">
                  <c:v>3.6999999999999998E-2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611776"/>
        <c:axId val="225613312"/>
      </c:barChart>
      <c:catAx>
        <c:axId val="225611776"/>
        <c:scaling>
          <c:orientation val="minMax"/>
        </c:scaling>
        <c:delete val="0"/>
        <c:axPos val="l"/>
        <c:majorTickMark val="out"/>
        <c:minorTickMark val="none"/>
        <c:tickLblPos val="nextTo"/>
        <c:crossAx val="225613312"/>
        <c:crosses val="autoZero"/>
        <c:auto val="1"/>
        <c:lblAlgn val="ctr"/>
        <c:lblOffset val="100"/>
        <c:noMultiLvlLbl val="0"/>
      </c:catAx>
      <c:valAx>
        <c:axId val="22561331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2561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Лист6!$B$5:$B$9</c:f>
              <c:strCache>
                <c:ptCount val="5"/>
                <c:pt idx="0">
                  <c:v>никогда не пробовал</c:v>
                </c:pt>
                <c:pt idx="1">
                  <c:v>курил, но бросил</c:v>
                </c:pt>
                <c:pt idx="2">
                  <c:v>курю иногда</c:v>
                </c:pt>
                <c:pt idx="3">
                  <c:v>курю постоянно</c:v>
                </c:pt>
                <c:pt idx="4">
                  <c:v>курю электронную сигарету</c:v>
                </c:pt>
              </c:strCache>
            </c:strRef>
          </c:cat>
          <c:val>
            <c:numRef>
              <c:f>Лист6!$C$5:$C$9</c:f>
              <c:numCache>
                <c:formatCode>0.00%</c:formatCode>
                <c:ptCount val="5"/>
                <c:pt idx="0">
                  <c:v>0.68500000000000005</c:v>
                </c:pt>
                <c:pt idx="1">
                  <c:v>0.127</c:v>
                </c:pt>
                <c:pt idx="2">
                  <c:v>6.6000000000000003E-2</c:v>
                </c:pt>
                <c:pt idx="3">
                  <c:v>2.4E-2</c:v>
                </c:pt>
                <c:pt idx="4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1651584"/>
        <c:axId val="251653120"/>
        <c:axId val="0"/>
      </c:bar3DChart>
      <c:catAx>
        <c:axId val="25165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51653120"/>
        <c:crosses val="autoZero"/>
        <c:auto val="1"/>
        <c:lblAlgn val="ctr"/>
        <c:lblOffset val="100"/>
        <c:noMultiLvlLbl val="0"/>
      </c:catAx>
      <c:valAx>
        <c:axId val="25165312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25165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Лист7!$B$5</c:f>
              <c:strCache>
                <c:ptCount val="1"/>
                <c:pt idx="0">
                  <c:v>ежедневно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Лист7!$C$4:$F$4</c:f>
              <c:strCache>
                <c:ptCount val="4"/>
                <c:pt idx="0">
                  <c:v>энергетические напитки</c:v>
                </c:pt>
                <c:pt idx="1">
                  <c:v>пиво</c:v>
                </c:pt>
                <c:pt idx="2">
                  <c:v>легкие вина</c:v>
                </c:pt>
                <c:pt idx="3">
                  <c:v>крепкие алкогольные  напитки</c:v>
                </c:pt>
              </c:strCache>
            </c:strRef>
          </c:cat>
          <c:val>
            <c:numRef>
              <c:f>Лист7!$C$5:$F$5</c:f>
              <c:numCache>
                <c:formatCode>0.00%</c:formatCode>
                <c:ptCount val="4"/>
                <c:pt idx="0" formatCode="0%">
                  <c:v>0.02</c:v>
                </c:pt>
                <c:pt idx="1">
                  <c:v>8.9999999999999993E-3</c:v>
                </c:pt>
                <c:pt idx="2">
                  <c:v>5.0000000000000001E-3</c:v>
                </c:pt>
                <c:pt idx="3">
                  <c:v>7.0000000000000001E-3</c:v>
                </c:pt>
              </c:numCache>
            </c:numRef>
          </c:val>
        </c:ser>
        <c:ser>
          <c:idx val="1"/>
          <c:order val="1"/>
          <c:tx>
            <c:strRef>
              <c:f>Лист7!$B$6</c:f>
              <c:strCache>
                <c:ptCount val="1"/>
                <c:pt idx="0">
                  <c:v>несколько раз в неделю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Лист7!$C$4:$F$4</c:f>
              <c:strCache>
                <c:ptCount val="4"/>
                <c:pt idx="0">
                  <c:v>энергетические напитки</c:v>
                </c:pt>
                <c:pt idx="1">
                  <c:v>пиво</c:v>
                </c:pt>
                <c:pt idx="2">
                  <c:v>легкие вина</c:v>
                </c:pt>
                <c:pt idx="3">
                  <c:v>крепкие алкогольные  напитки</c:v>
                </c:pt>
              </c:strCache>
            </c:strRef>
          </c:cat>
          <c:val>
            <c:numRef>
              <c:f>Лист7!$C$6:$F$6</c:f>
              <c:numCache>
                <c:formatCode>0.00%</c:formatCode>
                <c:ptCount val="4"/>
                <c:pt idx="0">
                  <c:v>6.6000000000000003E-2</c:v>
                </c:pt>
                <c:pt idx="1">
                  <c:v>1.0999999999999999E-2</c:v>
                </c:pt>
                <c:pt idx="2">
                  <c:v>1E-3</c:v>
                </c:pt>
                <c:pt idx="3">
                  <c:v>4.0000000000000001E-3</c:v>
                </c:pt>
              </c:numCache>
            </c:numRef>
          </c:val>
        </c:ser>
        <c:ser>
          <c:idx val="2"/>
          <c:order val="2"/>
          <c:tx>
            <c:strRef>
              <c:f>Лист7!$B$7</c:f>
              <c:strCache>
                <c:ptCount val="1"/>
                <c:pt idx="0">
                  <c:v>несколько раз в месяц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Лист7!$C$4:$F$4</c:f>
              <c:strCache>
                <c:ptCount val="4"/>
                <c:pt idx="0">
                  <c:v>энергетические напитки</c:v>
                </c:pt>
                <c:pt idx="1">
                  <c:v>пиво</c:v>
                </c:pt>
                <c:pt idx="2">
                  <c:v>легкие вина</c:v>
                </c:pt>
                <c:pt idx="3">
                  <c:v>крепкие алкогольные  напитки</c:v>
                </c:pt>
              </c:strCache>
            </c:strRef>
          </c:cat>
          <c:val>
            <c:numRef>
              <c:f>Лист7!$C$7:$F$7</c:f>
              <c:numCache>
                <c:formatCode>0.00%</c:formatCode>
                <c:ptCount val="4"/>
                <c:pt idx="0">
                  <c:v>0.23499999999999999</c:v>
                </c:pt>
                <c:pt idx="1">
                  <c:v>0.129</c:v>
                </c:pt>
                <c:pt idx="2">
                  <c:v>0.10100000000000001</c:v>
                </c:pt>
                <c:pt idx="3">
                  <c:v>6.0999999999999999E-2</c:v>
                </c:pt>
              </c:numCache>
            </c:numRef>
          </c:val>
        </c:ser>
        <c:ser>
          <c:idx val="3"/>
          <c:order val="3"/>
          <c:tx>
            <c:strRef>
              <c:f>Лист7!$B$8</c:f>
              <c:strCache>
                <c:ptCount val="1"/>
                <c:pt idx="0">
                  <c:v>не употребляю</c:v>
                </c:pt>
              </c:strCache>
            </c:strRef>
          </c:tx>
          <c:invertIfNegative val="0"/>
          <c:dLbls>
            <c:numFmt formatCode="0.0%" sourceLinked="0"/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Лист7!$C$4:$F$4</c:f>
              <c:strCache>
                <c:ptCount val="4"/>
                <c:pt idx="0">
                  <c:v>энергетические напитки</c:v>
                </c:pt>
                <c:pt idx="1">
                  <c:v>пиво</c:v>
                </c:pt>
                <c:pt idx="2">
                  <c:v>легкие вина</c:v>
                </c:pt>
                <c:pt idx="3">
                  <c:v>крепкие алкогольные  напитки</c:v>
                </c:pt>
              </c:strCache>
            </c:strRef>
          </c:cat>
          <c:val>
            <c:numRef>
              <c:f>Лист7!$C$8:$F$8</c:f>
              <c:numCache>
                <c:formatCode>0.00%</c:formatCode>
                <c:ptCount val="4"/>
                <c:pt idx="0">
                  <c:v>0.67900000000000005</c:v>
                </c:pt>
                <c:pt idx="1">
                  <c:v>0.85099999999999998</c:v>
                </c:pt>
                <c:pt idx="2">
                  <c:v>0.89300000000000002</c:v>
                </c:pt>
                <c:pt idx="3">
                  <c:v>0.92800000000000005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577600"/>
        <c:axId val="225624448"/>
        <c:axId val="0"/>
      </c:bar3DChart>
      <c:catAx>
        <c:axId val="225577600"/>
        <c:scaling>
          <c:orientation val="minMax"/>
        </c:scaling>
        <c:delete val="0"/>
        <c:axPos val="l"/>
        <c:majorTickMark val="out"/>
        <c:minorTickMark val="none"/>
        <c:tickLblPos val="nextTo"/>
        <c:crossAx val="225624448"/>
        <c:crosses val="autoZero"/>
        <c:auto val="1"/>
        <c:lblAlgn val="ctr"/>
        <c:lblOffset val="100"/>
        <c:noMultiLvlLbl val="0"/>
      </c:catAx>
      <c:valAx>
        <c:axId val="2256244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557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Лист8!$B$3:$B$9</c:f>
              <c:strCache>
                <c:ptCount val="7"/>
                <c:pt idx="0">
                  <c:v>для поиска  информации по учебным предметам</c:v>
                </c:pt>
                <c:pt idx="1">
                  <c:v>играю</c:v>
                </c:pt>
                <c:pt idx="2">
                  <c:v>общаюсь в социальных сетях</c:v>
                </c:pt>
                <c:pt idx="3">
                  <c:v>смотрю видео</c:v>
                </c:pt>
                <c:pt idx="4">
                  <c:v>знакомлюсь на сайтах знакомств</c:v>
                </c:pt>
                <c:pt idx="5">
                  <c:v>работаю через сеть Интернет</c:v>
                </c:pt>
                <c:pt idx="6">
                  <c:v>другое</c:v>
                </c:pt>
              </c:strCache>
            </c:strRef>
          </c:cat>
          <c:val>
            <c:numRef>
              <c:f>Лист8!$C$3:$C$9</c:f>
              <c:numCache>
                <c:formatCode>0.00%</c:formatCode>
                <c:ptCount val="7"/>
                <c:pt idx="0" formatCode="0%">
                  <c:v>0.49</c:v>
                </c:pt>
                <c:pt idx="1">
                  <c:v>0.41099999999999998</c:v>
                </c:pt>
                <c:pt idx="2" formatCode="0%">
                  <c:v>0.7</c:v>
                </c:pt>
                <c:pt idx="3">
                  <c:v>0.56200000000000006</c:v>
                </c:pt>
                <c:pt idx="4">
                  <c:v>2.9000000000000001E-2</c:v>
                </c:pt>
                <c:pt idx="5">
                  <c:v>5.7000000000000002E-2</c:v>
                </c:pt>
                <c:pt idx="6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5628928"/>
        <c:axId val="225630464"/>
        <c:axId val="0"/>
      </c:bar3DChart>
      <c:catAx>
        <c:axId val="225628928"/>
        <c:scaling>
          <c:orientation val="minMax"/>
        </c:scaling>
        <c:delete val="0"/>
        <c:axPos val="l"/>
        <c:majorTickMark val="out"/>
        <c:minorTickMark val="none"/>
        <c:tickLblPos val="nextTo"/>
        <c:crossAx val="225630464"/>
        <c:crosses val="autoZero"/>
        <c:auto val="1"/>
        <c:lblAlgn val="ctr"/>
        <c:lblOffset val="100"/>
        <c:noMultiLvlLbl val="0"/>
      </c:catAx>
      <c:valAx>
        <c:axId val="2256304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5628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Лист9!$B$3:$B$10</c:f>
              <c:strCache>
                <c:ptCount val="8"/>
                <c:pt idx="0">
                  <c:v>сидя у ТВ</c:v>
                </c:pt>
                <c:pt idx="1">
                  <c:v>сидя у компьютера, планшета, телефона</c:v>
                </c:pt>
                <c:pt idx="2">
                  <c:v>всречаюсь с друзьями</c:v>
                </c:pt>
                <c:pt idx="3">
                  <c:v>совершаю прогулки</c:v>
                </c:pt>
                <c:pt idx="4">
                  <c:v>занимаюсь спортом</c:v>
                </c:pt>
                <c:pt idx="5">
                  <c:v>слушаю музыку</c:v>
                </c:pt>
                <c:pt idx="6">
                  <c:v>читаю</c:v>
                </c:pt>
                <c:pt idx="7">
                  <c:v>другое</c:v>
                </c:pt>
              </c:strCache>
            </c:strRef>
          </c:cat>
          <c:val>
            <c:numRef>
              <c:f>Лист9!$C$3:$C$10</c:f>
              <c:numCache>
                <c:formatCode>0.00%</c:formatCode>
                <c:ptCount val="8"/>
                <c:pt idx="0" formatCode="0%">
                  <c:v>0.05</c:v>
                </c:pt>
                <c:pt idx="1">
                  <c:v>0.45100000000000001</c:v>
                </c:pt>
                <c:pt idx="2">
                  <c:v>0.60399999999999998</c:v>
                </c:pt>
                <c:pt idx="3">
                  <c:v>0.51400000000000001</c:v>
                </c:pt>
                <c:pt idx="4" formatCode="0%">
                  <c:v>0.37</c:v>
                </c:pt>
                <c:pt idx="5">
                  <c:v>0.58099999999999996</c:v>
                </c:pt>
                <c:pt idx="6">
                  <c:v>0.254</c:v>
                </c:pt>
                <c:pt idx="7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1977088"/>
        <c:axId val="252351616"/>
        <c:axId val="0"/>
      </c:bar3DChart>
      <c:catAx>
        <c:axId val="251977088"/>
        <c:scaling>
          <c:orientation val="minMax"/>
        </c:scaling>
        <c:delete val="0"/>
        <c:axPos val="l"/>
        <c:majorTickMark val="out"/>
        <c:minorTickMark val="none"/>
        <c:tickLblPos val="nextTo"/>
        <c:crossAx val="252351616"/>
        <c:crosses val="autoZero"/>
        <c:auto val="1"/>
        <c:lblAlgn val="ctr"/>
        <c:lblOffset val="100"/>
        <c:noMultiLvlLbl val="0"/>
      </c:catAx>
      <c:valAx>
        <c:axId val="2523516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51977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numFmt formatCode="0.0%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Лист10!$B$3:$B$14</c:f>
              <c:strCache>
                <c:ptCount val="12"/>
                <c:pt idx="0">
                  <c:v>соблюдаю умеренность в потреблении продуктов питания</c:v>
                </c:pt>
                <c:pt idx="1">
                  <c:v>использую йодированную соль</c:v>
                </c:pt>
                <c:pt idx="2">
                  <c:v>использую приборы для очистки воды, покупаю бутилированную воду</c:v>
                </c:pt>
                <c:pt idx="3">
                  <c:v>каждое утро завтракаю</c:v>
                </c:pt>
                <c:pt idx="4">
                  <c:v>соблюдаю режим питания</c:v>
                </c:pt>
                <c:pt idx="5">
                  <c:v>принимаю пищу не менее 3 раз в день</c:v>
                </c:pt>
                <c:pt idx="6">
                  <c:v>употребляю много фруктов и овощей</c:v>
                </c:pt>
                <c:pt idx="7">
                  <c:v>слежу за маркировкой и сроками  годности продуктов</c:v>
                </c:pt>
                <c:pt idx="8">
                  <c:v>стараюсь сделать рацион разнообразным</c:v>
                </c:pt>
                <c:pt idx="9">
                  <c:v>стараюсь не питаться продуктами "фаст-фуда"</c:v>
                </c:pt>
                <c:pt idx="10">
                  <c:v>никакими правилами не руководствуюсь</c:v>
                </c:pt>
                <c:pt idx="11">
                  <c:v>другое</c:v>
                </c:pt>
              </c:strCache>
            </c:strRef>
          </c:cat>
          <c:val>
            <c:numRef>
              <c:f>Лист10!$C$3:$C$14</c:f>
              <c:numCache>
                <c:formatCode>0.00%</c:formatCode>
                <c:ptCount val="12"/>
                <c:pt idx="0">
                  <c:v>0.46400000000000002</c:v>
                </c:pt>
                <c:pt idx="1">
                  <c:v>8.5999999999999993E-2</c:v>
                </c:pt>
                <c:pt idx="2">
                  <c:v>0.214</c:v>
                </c:pt>
                <c:pt idx="3">
                  <c:v>0.45900000000000002</c:v>
                </c:pt>
                <c:pt idx="4">
                  <c:v>0.23799999999999999</c:v>
                </c:pt>
                <c:pt idx="5">
                  <c:v>0.437</c:v>
                </c:pt>
                <c:pt idx="6">
                  <c:v>0.45300000000000001</c:v>
                </c:pt>
                <c:pt idx="7">
                  <c:v>0.432</c:v>
                </c:pt>
                <c:pt idx="8">
                  <c:v>0.30299999999999999</c:v>
                </c:pt>
                <c:pt idx="9">
                  <c:v>0.32600000000000001</c:v>
                </c:pt>
                <c:pt idx="10" formatCode="0%">
                  <c:v>0.09</c:v>
                </c:pt>
                <c:pt idx="11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52400000"/>
        <c:axId val="252401536"/>
        <c:axId val="0"/>
      </c:bar3DChart>
      <c:catAx>
        <c:axId val="252400000"/>
        <c:scaling>
          <c:orientation val="minMax"/>
        </c:scaling>
        <c:delete val="0"/>
        <c:axPos val="l"/>
        <c:majorTickMark val="out"/>
        <c:minorTickMark val="none"/>
        <c:tickLblPos val="nextTo"/>
        <c:crossAx val="252401536"/>
        <c:crosses val="autoZero"/>
        <c:auto val="1"/>
        <c:lblAlgn val="ctr"/>
        <c:lblOffset val="100"/>
        <c:noMultiLvlLbl val="0"/>
      </c:catAx>
      <c:valAx>
        <c:axId val="252401536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52400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F7EE-8DA5-430B-A314-1D654AA2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BogdanovaMA</dc:creator>
  <cp:lastModifiedBy>vera-pk</cp:lastModifiedBy>
  <cp:revision>2</cp:revision>
  <dcterms:created xsi:type="dcterms:W3CDTF">2024-06-21T06:33:00Z</dcterms:created>
  <dcterms:modified xsi:type="dcterms:W3CDTF">2024-06-21T06:33:00Z</dcterms:modified>
</cp:coreProperties>
</file>